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A2E" w:rsidRPr="00100013" w:rsidRDefault="00100013" w:rsidP="00100013">
      <w:pPr>
        <w:spacing w:before="0" w:after="0" w:line="240" w:lineRule="auto"/>
        <w:rPr>
          <w:sz w:val="22"/>
          <w:szCs w:val="22"/>
        </w:rPr>
      </w:pPr>
      <w:r w:rsidRPr="00100013">
        <w:rPr>
          <w:rFonts w:cstheme="minorHAnsi"/>
          <w:b/>
          <w:noProof/>
          <w:sz w:val="22"/>
          <w:szCs w:val="22"/>
          <w:lang w:val="en-GB" w:eastAsia="en-GB"/>
        </w:rPr>
        <w:drawing>
          <wp:anchor distT="0" distB="0" distL="114300" distR="114300" simplePos="0" relativeHeight="251658240" behindDoc="0" locked="0" layoutInCell="1" allowOverlap="1">
            <wp:simplePos x="0" y="0"/>
            <wp:positionH relativeFrom="column">
              <wp:posOffset>5994194</wp:posOffset>
            </wp:positionH>
            <wp:positionV relativeFrom="paragraph">
              <wp:posOffset>-51435</wp:posOffset>
            </wp:positionV>
            <wp:extent cx="672622" cy="679450"/>
            <wp:effectExtent l="0" t="0" r="0" b="6350"/>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PSSP Logo no white backgrou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2622" cy="679450"/>
                    </a:xfrm>
                    <a:prstGeom prst="rect">
                      <a:avLst/>
                    </a:prstGeom>
                  </pic:spPr>
                </pic:pic>
              </a:graphicData>
            </a:graphic>
            <wp14:sizeRelH relativeFrom="margin">
              <wp14:pctWidth>0</wp14:pctWidth>
            </wp14:sizeRelH>
            <wp14:sizeRelV relativeFrom="margin">
              <wp14:pctHeight>0</wp14:pctHeight>
            </wp14:sizeRelV>
          </wp:anchor>
        </w:drawing>
      </w:r>
    </w:p>
    <w:p w:rsidR="00DE2695" w:rsidRPr="00100013" w:rsidRDefault="00100013" w:rsidP="00100013">
      <w:pPr>
        <w:spacing w:before="0" w:after="0" w:line="240" w:lineRule="auto"/>
        <w:rPr>
          <w:rFonts w:cstheme="minorHAnsi"/>
          <w:b/>
          <w:sz w:val="26"/>
          <w:szCs w:val="26"/>
        </w:rPr>
      </w:pPr>
      <w:r w:rsidRPr="00100013">
        <w:rPr>
          <w:rFonts w:cstheme="minorHAnsi"/>
          <w:b/>
          <w:sz w:val="26"/>
          <w:szCs w:val="26"/>
        </w:rPr>
        <w:t>The Plymouth School S</w:t>
      </w:r>
      <w:r w:rsidR="0080373A">
        <w:rPr>
          <w:rFonts w:cstheme="minorHAnsi"/>
          <w:b/>
          <w:sz w:val="26"/>
          <w:szCs w:val="26"/>
        </w:rPr>
        <w:t>port Partnership Core Offer 202</w:t>
      </w:r>
      <w:r w:rsidR="00FA37FA">
        <w:rPr>
          <w:rFonts w:cstheme="minorHAnsi"/>
          <w:b/>
          <w:sz w:val="26"/>
          <w:szCs w:val="26"/>
        </w:rPr>
        <w:t>3-2024</w:t>
      </w:r>
    </w:p>
    <w:p w:rsidR="00DE2695" w:rsidRDefault="00DE2695" w:rsidP="00DE2695">
      <w:pPr>
        <w:spacing w:after="0"/>
        <w:jc w:val="both"/>
        <w:rPr>
          <w:rFonts w:cstheme="minorHAnsi"/>
          <w:sz w:val="24"/>
          <w:szCs w:val="22"/>
        </w:rPr>
      </w:pPr>
      <w:r w:rsidRPr="007D763E">
        <w:rPr>
          <w:rFonts w:cstheme="minorHAnsi"/>
          <w:sz w:val="24"/>
          <w:szCs w:val="22"/>
        </w:rPr>
        <w:t>The PSSP will offer the following core support and services to all subscribing schools:</w:t>
      </w:r>
    </w:p>
    <w:p w:rsidR="00654CE2" w:rsidRPr="007D763E" w:rsidRDefault="00654CE2" w:rsidP="00DE2695">
      <w:pPr>
        <w:spacing w:after="0"/>
        <w:jc w:val="both"/>
        <w:rPr>
          <w:rFonts w:cstheme="minorHAnsi"/>
          <w:sz w:val="24"/>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38"/>
        <w:gridCol w:w="5615"/>
        <w:gridCol w:w="142"/>
        <w:gridCol w:w="1276"/>
        <w:gridCol w:w="1417"/>
        <w:gridCol w:w="142"/>
        <w:gridCol w:w="1134"/>
      </w:tblGrid>
      <w:tr w:rsidR="00100013" w:rsidRPr="00100013" w:rsidTr="007E1659">
        <w:trPr>
          <w:trHeight w:val="300"/>
        </w:trPr>
        <w:tc>
          <w:tcPr>
            <w:tcW w:w="6487" w:type="dxa"/>
            <w:gridSpan w:val="3"/>
            <w:tcBorders>
              <w:bottom w:val="single" w:sz="4" w:space="0" w:color="auto"/>
            </w:tcBorders>
            <w:shd w:val="clear" w:color="auto" w:fill="0C0C0C"/>
          </w:tcPr>
          <w:p w:rsidR="00100013" w:rsidRPr="00100013" w:rsidRDefault="00100013" w:rsidP="00DE2695">
            <w:pPr>
              <w:spacing w:before="0" w:after="0" w:line="240" w:lineRule="auto"/>
              <w:rPr>
                <w:rFonts w:cstheme="minorHAnsi"/>
                <w:b/>
                <w:sz w:val="22"/>
                <w:szCs w:val="22"/>
              </w:rPr>
            </w:pPr>
            <w:r w:rsidRPr="00100013">
              <w:rPr>
                <w:rFonts w:cstheme="minorHAnsi"/>
                <w:b/>
                <w:sz w:val="22"/>
                <w:szCs w:val="22"/>
              </w:rPr>
              <w:t xml:space="preserve"> </w:t>
            </w:r>
            <w:r>
              <w:rPr>
                <w:rFonts w:cstheme="minorHAnsi"/>
                <w:b/>
                <w:color w:val="FFFFFF"/>
                <w:sz w:val="22"/>
                <w:szCs w:val="22"/>
              </w:rPr>
              <w:t>Support and se</w:t>
            </w:r>
            <w:r w:rsidRPr="00100013">
              <w:rPr>
                <w:rFonts w:cstheme="minorHAnsi"/>
                <w:b/>
                <w:color w:val="FFFFFF"/>
                <w:sz w:val="22"/>
                <w:szCs w:val="22"/>
              </w:rPr>
              <w:t>rvices</w:t>
            </w:r>
            <w:r>
              <w:rPr>
                <w:rFonts w:cstheme="minorHAnsi"/>
                <w:b/>
                <w:color w:val="FFFFFF"/>
                <w:sz w:val="22"/>
                <w:szCs w:val="22"/>
              </w:rPr>
              <w:t xml:space="preserve"> on offer</w:t>
            </w:r>
          </w:p>
        </w:tc>
        <w:tc>
          <w:tcPr>
            <w:tcW w:w="1418" w:type="dxa"/>
            <w:gridSpan w:val="2"/>
            <w:tcBorders>
              <w:bottom w:val="single" w:sz="4" w:space="0" w:color="auto"/>
            </w:tcBorders>
            <w:shd w:val="clear" w:color="auto" w:fill="0C0C0C"/>
          </w:tcPr>
          <w:p w:rsidR="00100013" w:rsidRPr="00100013" w:rsidRDefault="00100013" w:rsidP="00100013">
            <w:pPr>
              <w:spacing w:before="0" w:after="0" w:line="240" w:lineRule="auto"/>
              <w:jc w:val="center"/>
              <w:rPr>
                <w:rFonts w:cstheme="minorHAnsi"/>
                <w:b/>
                <w:color w:val="FFFFFF"/>
                <w:sz w:val="22"/>
                <w:szCs w:val="22"/>
              </w:rPr>
            </w:pPr>
            <w:r w:rsidRPr="00100013">
              <w:rPr>
                <w:rFonts w:cstheme="minorHAnsi"/>
                <w:b/>
                <w:color w:val="FFFFFF"/>
                <w:sz w:val="22"/>
                <w:szCs w:val="22"/>
              </w:rPr>
              <w:t>Primary</w:t>
            </w:r>
          </w:p>
        </w:tc>
        <w:tc>
          <w:tcPr>
            <w:tcW w:w="1559" w:type="dxa"/>
            <w:gridSpan w:val="2"/>
            <w:tcBorders>
              <w:bottom w:val="single" w:sz="4" w:space="0" w:color="auto"/>
            </w:tcBorders>
            <w:shd w:val="clear" w:color="auto" w:fill="0C0C0C"/>
          </w:tcPr>
          <w:p w:rsidR="00100013" w:rsidRPr="00100013" w:rsidRDefault="00100013" w:rsidP="00100013">
            <w:pPr>
              <w:spacing w:before="0" w:after="0" w:line="240" w:lineRule="auto"/>
              <w:jc w:val="center"/>
              <w:rPr>
                <w:rFonts w:cstheme="minorHAnsi"/>
                <w:b/>
                <w:color w:val="FFFFFF"/>
                <w:sz w:val="22"/>
                <w:szCs w:val="22"/>
              </w:rPr>
            </w:pPr>
            <w:r w:rsidRPr="00100013">
              <w:rPr>
                <w:rFonts w:cstheme="minorHAnsi"/>
                <w:b/>
                <w:color w:val="FFFFFF"/>
                <w:sz w:val="22"/>
                <w:szCs w:val="22"/>
              </w:rPr>
              <w:t>Secondary</w:t>
            </w:r>
          </w:p>
        </w:tc>
        <w:tc>
          <w:tcPr>
            <w:tcW w:w="1134" w:type="dxa"/>
            <w:tcBorders>
              <w:bottom w:val="single" w:sz="4" w:space="0" w:color="auto"/>
            </w:tcBorders>
            <w:shd w:val="clear" w:color="auto" w:fill="0C0C0C"/>
          </w:tcPr>
          <w:p w:rsidR="00100013" w:rsidRPr="00100013" w:rsidRDefault="00100013" w:rsidP="00100013">
            <w:pPr>
              <w:spacing w:before="0" w:after="0" w:line="240" w:lineRule="auto"/>
              <w:rPr>
                <w:rFonts w:cstheme="minorHAnsi"/>
                <w:b/>
                <w:color w:val="FFFFFF"/>
                <w:sz w:val="22"/>
                <w:szCs w:val="22"/>
              </w:rPr>
            </w:pPr>
            <w:r w:rsidRPr="00100013">
              <w:rPr>
                <w:rFonts w:cstheme="minorHAnsi"/>
                <w:b/>
                <w:color w:val="FFFFFF"/>
                <w:sz w:val="22"/>
                <w:szCs w:val="22"/>
              </w:rPr>
              <w:t>Special</w:t>
            </w:r>
          </w:p>
        </w:tc>
      </w:tr>
      <w:tr w:rsidR="00100013" w:rsidRPr="00100013" w:rsidTr="00DD258A">
        <w:tc>
          <w:tcPr>
            <w:tcW w:w="10598" w:type="dxa"/>
            <w:gridSpan w:val="8"/>
            <w:shd w:val="clear" w:color="auto" w:fill="00B0F0"/>
          </w:tcPr>
          <w:p w:rsidR="00100013" w:rsidRPr="00DD258A" w:rsidRDefault="00100013" w:rsidP="00100013">
            <w:pPr>
              <w:spacing w:before="0" w:after="0" w:line="240" w:lineRule="auto"/>
              <w:rPr>
                <w:rFonts w:cstheme="minorHAnsi"/>
                <w:b/>
                <w:color w:val="FFFFFF" w:themeColor="background1"/>
                <w:sz w:val="22"/>
                <w:szCs w:val="22"/>
              </w:rPr>
            </w:pPr>
            <w:r w:rsidRPr="00DD258A">
              <w:rPr>
                <w:rFonts w:cstheme="minorHAnsi"/>
                <w:b/>
                <w:color w:val="FFFFFF" w:themeColor="background1"/>
                <w:sz w:val="22"/>
                <w:szCs w:val="22"/>
              </w:rPr>
              <w:t>Support for High Quality Physical Education</w:t>
            </w:r>
          </w:p>
        </w:tc>
      </w:tr>
      <w:tr w:rsidR="00100013" w:rsidRPr="00100013" w:rsidTr="00F43C7A">
        <w:tc>
          <w:tcPr>
            <w:tcW w:w="534"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1</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Support to meet Government /OFSTED Criteria and evidence created to support school improvement plans and show the impact of the Primary PE and School Sport Premium</w:t>
            </w:r>
          </w:p>
        </w:tc>
        <w:tc>
          <w:tcPr>
            <w:tcW w:w="1276"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2</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Coordination and discount on a range of professional development opportunities</w:t>
            </w:r>
          </w:p>
        </w:tc>
        <w:tc>
          <w:tcPr>
            <w:tcW w:w="1276"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Borders>
              <w:bottom w:val="single" w:sz="4" w:space="0" w:color="auto"/>
            </w:tcBorders>
          </w:tcPr>
          <w:p w:rsidR="00100013" w:rsidRPr="00100013" w:rsidRDefault="00FA37FA" w:rsidP="00100013">
            <w:pPr>
              <w:spacing w:before="0" w:after="0" w:line="240" w:lineRule="auto"/>
              <w:rPr>
                <w:rFonts w:cstheme="minorHAnsi"/>
                <w:sz w:val="22"/>
                <w:szCs w:val="22"/>
              </w:rPr>
            </w:pPr>
            <w:r>
              <w:rPr>
                <w:rFonts w:cstheme="minorHAnsi"/>
                <w:sz w:val="22"/>
                <w:szCs w:val="22"/>
              </w:rPr>
              <w:t>3</w:t>
            </w:r>
          </w:p>
        </w:tc>
        <w:tc>
          <w:tcPr>
            <w:tcW w:w="6095" w:type="dxa"/>
            <w:gridSpan w:val="3"/>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Deployment and training of Young Leaders</w:t>
            </w:r>
          </w:p>
        </w:tc>
        <w:tc>
          <w:tcPr>
            <w:tcW w:w="1276" w:type="dxa"/>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rPr>
          <w:trHeight w:val="70"/>
        </w:trPr>
        <w:tc>
          <w:tcPr>
            <w:tcW w:w="534" w:type="dxa"/>
            <w:tcBorders>
              <w:bottom w:val="single" w:sz="4" w:space="0" w:color="auto"/>
            </w:tcBorders>
          </w:tcPr>
          <w:p w:rsidR="00100013" w:rsidRPr="00100013" w:rsidRDefault="00FA37FA" w:rsidP="00100013">
            <w:pPr>
              <w:spacing w:before="0" w:after="0" w:line="240" w:lineRule="auto"/>
              <w:rPr>
                <w:rFonts w:cstheme="minorHAnsi"/>
                <w:sz w:val="22"/>
                <w:szCs w:val="22"/>
              </w:rPr>
            </w:pPr>
            <w:r>
              <w:rPr>
                <w:rFonts w:cstheme="minorHAnsi"/>
                <w:sz w:val="22"/>
                <w:szCs w:val="22"/>
              </w:rPr>
              <w:t>4</w:t>
            </w:r>
          </w:p>
        </w:tc>
        <w:tc>
          <w:tcPr>
            <w:tcW w:w="6095" w:type="dxa"/>
            <w:gridSpan w:val="3"/>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Coordination and development of coaching awards  </w:t>
            </w:r>
          </w:p>
        </w:tc>
        <w:tc>
          <w:tcPr>
            <w:tcW w:w="1276" w:type="dxa"/>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DD258A">
        <w:tc>
          <w:tcPr>
            <w:tcW w:w="10598" w:type="dxa"/>
            <w:gridSpan w:val="8"/>
            <w:shd w:val="clear" w:color="auto" w:fill="BF8F00" w:themeFill="accent4" w:themeFillShade="BF"/>
          </w:tcPr>
          <w:p w:rsidR="00100013" w:rsidRPr="00DD258A" w:rsidRDefault="00DE2695" w:rsidP="00100013">
            <w:pPr>
              <w:spacing w:before="0" w:after="0" w:line="240" w:lineRule="auto"/>
              <w:rPr>
                <w:rFonts w:cstheme="minorHAnsi"/>
                <w:b/>
                <w:color w:val="FFFFFF" w:themeColor="background1"/>
                <w:sz w:val="22"/>
                <w:szCs w:val="22"/>
              </w:rPr>
            </w:pPr>
            <w:r w:rsidRPr="00DD258A">
              <w:rPr>
                <w:rFonts w:cstheme="minorHAnsi"/>
                <w:b/>
                <w:color w:val="FFFFFF" w:themeColor="background1"/>
                <w:sz w:val="22"/>
                <w:szCs w:val="22"/>
              </w:rPr>
              <w:t>Support for High Quality Competition</w:t>
            </w:r>
          </w:p>
        </w:tc>
      </w:tr>
      <w:tr w:rsidR="00100013" w:rsidRPr="00100013" w:rsidTr="00F43C7A">
        <w:trPr>
          <w:trHeight w:val="602"/>
        </w:trPr>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5</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Inter-school competitions including support for the running and co</w:t>
            </w:r>
            <w:r w:rsidR="00B51CDA">
              <w:rPr>
                <w:rFonts w:cstheme="minorHAnsi"/>
                <w:sz w:val="22"/>
                <w:szCs w:val="22"/>
              </w:rPr>
              <w:t>ordination of central venue</w:t>
            </w:r>
            <w:r w:rsidRPr="00100013">
              <w:rPr>
                <w:rFonts w:cstheme="minorHAnsi"/>
                <w:sz w:val="22"/>
                <w:szCs w:val="22"/>
              </w:rPr>
              <w:t xml:space="preserve"> fixtures and inter schools sports leagues</w:t>
            </w:r>
          </w:p>
        </w:tc>
        <w:tc>
          <w:tcPr>
            <w:tcW w:w="1276"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6</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Deliver a School Games Programme including Level 2 (Plymouth) and Level 3 (Devon) area events in line with the National Strategy</w:t>
            </w:r>
          </w:p>
        </w:tc>
        <w:tc>
          <w:tcPr>
            <w:tcW w:w="1276"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Borders>
              <w:bottom w:val="single" w:sz="4" w:space="0" w:color="auto"/>
            </w:tcBorders>
          </w:tcPr>
          <w:p w:rsidR="00100013" w:rsidRPr="00100013" w:rsidRDefault="00FA37FA" w:rsidP="00100013">
            <w:pPr>
              <w:spacing w:before="0" w:after="0" w:line="240" w:lineRule="auto"/>
              <w:rPr>
                <w:rFonts w:cstheme="minorHAnsi"/>
                <w:sz w:val="22"/>
                <w:szCs w:val="22"/>
              </w:rPr>
            </w:pPr>
            <w:r>
              <w:rPr>
                <w:rFonts w:cstheme="minorHAnsi"/>
                <w:sz w:val="22"/>
                <w:szCs w:val="22"/>
              </w:rPr>
              <w:t>7</w:t>
            </w:r>
          </w:p>
        </w:tc>
        <w:tc>
          <w:tcPr>
            <w:tcW w:w="6095" w:type="dxa"/>
            <w:gridSpan w:val="3"/>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Support for intra-school Level 1 competitions including providing indoor rowing machines and coaching, indoor athletics equipment and a range of sports with support from National Governing Bodies (NGB’s)</w:t>
            </w:r>
          </w:p>
        </w:tc>
        <w:tc>
          <w:tcPr>
            <w:tcW w:w="1276" w:type="dxa"/>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DD258A">
        <w:trPr>
          <w:trHeight w:val="125"/>
        </w:trPr>
        <w:tc>
          <w:tcPr>
            <w:tcW w:w="10598" w:type="dxa"/>
            <w:gridSpan w:val="8"/>
            <w:shd w:val="clear" w:color="auto" w:fill="808080" w:themeFill="background1" w:themeFillShade="80"/>
          </w:tcPr>
          <w:p w:rsidR="00100013" w:rsidRPr="00DD258A" w:rsidRDefault="00100013" w:rsidP="00100013">
            <w:pPr>
              <w:spacing w:before="0" w:after="0" w:line="240" w:lineRule="auto"/>
              <w:rPr>
                <w:rFonts w:cstheme="minorHAnsi"/>
                <w:b/>
                <w:color w:val="FFFFFF" w:themeColor="background1"/>
                <w:sz w:val="22"/>
                <w:szCs w:val="22"/>
              </w:rPr>
            </w:pPr>
            <w:r w:rsidRPr="00DD258A">
              <w:rPr>
                <w:rFonts w:cstheme="minorHAnsi"/>
                <w:b/>
                <w:color w:val="FFFFFF" w:themeColor="background1"/>
                <w:sz w:val="22"/>
                <w:szCs w:val="22"/>
              </w:rPr>
              <w:t>Support for Enrichment / Out of School Hours Opportunities</w:t>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8</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Cycle Training including; Bikeability and Bikeability Balance</w:t>
            </w:r>
          </w:p>
        </w:tc>
        <w:tc>
          <w:tcPr>
            <w:tcW w:w="1276"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9</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Development and support for co-ordination of Change4Life Clubs/ 30 Active Minutes</w:t>
            </w:r>
          </w:p>
        </w:tc>
        <w:tc>
          <w:tcPr>
            <w:tcW w:w="1276"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10</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Playground </w:t>
            </w:r>
            <w:r w:rsidRPr="007D763E">
              <w:rPr>
                <w:rFonts w:cstheme="minorHAnsi"/>
                <w:sz w:val="22"/>
                <w:szCs w:val="22"/>
              </w:rPr>
              <w:t xml:space="preserve">Leaders </w:t>
            </w:r>
            <w:r w:rsidR="007D763E" w:rsidRPr="007D763E">
              <w:rPr>
                <w:rFonts w:cstheme="minorHAnsi"/>
                <w:sz w:val="22"/>
                <w:szCs w:val="22"/>
              </w:rPr>
              <w:t>and</w:t>
            </w:r>
            <w:r w:rsidRPr="007D763E">
              <w:rPr>
                <w:rFonts w:cstheme="minorHAnsi"/>
                <w:sz w:val="22"/>
                <w:szCs w:val="22"/>
              </w:rPr>
              <w:t xml:space="preserve"> Meal Time Assistant Training</w:t>
            </w:r>
          </w:p>
        </w:tc>
        <w:tc>
          <w:tcPr>
            <w:tcW w:w="1276"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Borders>
              <w:bottom w:val="single" w:sz="4" w:space="0" w:color="auto"/>
            </w:tcBorders>
          </w:tcPr>
          <w:p w:rsidR="00100013" w:rsidRPr="00100013" w:rsidRDefault="00FA37FA" w:rsidP="00100013">
            <w:pPr>
              <w:spacing w:before="0" w:after="0" w:line="240" w:lineRule="auto"/>
              <w:rPr>
                <w:rFonts w:cstheme="minorHAnsi"/>
                <w:sz w:val="22"/>
                <w:szCs w:val="22"/>
              </w:rPr>
            </w:pPr>
            <w:r>
              <w:rPr>
                <w:rFonts w:cstheme="minorHAnsi"/>
                <w:sz w:val="22"/>
                <w:szCs w:val="22"/>
              </w:rPr>
              <w:t>11</w:t>
            </w:r>
          </w:p>
        </w:tc>
        <w:tc>
          <w:tcPr>
            <w:tcW w:w="6095" w:type="dxa"/>
            <w:gridSpan w:val="3"/>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Coordinati</w:t>
            </w:r>
            <w:r w:rsidR="00AD5FB0">
              <w:rPr>
                <w:rFonts w:cstheme="minorHAnsi"/>
                <w:sz w:val="22"/>
                <w:szCs w:val="22"/>
              </w:rPr>
              <w:t>on and support of an Inclusive S</w:t>
            </w:r>
            <w:r w:rsidRPr="00100013">
              <w:rPr>
                <w:rFonts w:cstheme="minorHAnsi"/>
                <w:sz w:val="22"/>
                <w:szCs w:val="22"/>
              </w:rPr>
              <w:t xml:space="preserve">ports </w:t>
            </w:r>
            <w:r w:rsidR="00AD5FB0" w:rsidRPr="00100013">
              <w:rPr>
                <w:rFonts w:cstheme="minorHAnsi"/>
                <w:sz w:val="22"/>
                <w:szCs w:val="22"/>
              </w:rPr>
              <w:t>Programme</w:t>
            </w:r>
          </w:p>
        </w:tc>
        <w:tc>
          <w:tcPr>
            <w:tcW w:w="1276" w:type="dxa"/>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Borders>
              <w:bottom w:val="single" w:sz="4" w:space="0" w:color="auto"/>
            </w:tcBorders>
          </w:tcPr>
          <w:p w:rsidR="00100013" w:rsidRPr="00100013" w:rsidRDefault="00FA37FA" w:rsidP="00100013">
            <w:pPr>
              <w:spacing w:before="0" w:after="0" w:line="240" w:lineRule="auto"/>
              <w:rPr>
                <w:rFonts w:cstheme="minorHAnsi"/>
                <w:sz w:val="22"/>
                <w:szCs w:val="22"/>
              </w:rPr>
            </w:pPr>
            <w:r>
              <w:rPr>
                <w:rFonts w:cstheme="minorHAnsi"/>
                <w:sz w:val="22"/>
                <w:szCs w:val="22"/>
              </w:rPr>
              <w:t>12</w:t>
            </w:r>
          </w:p>
        </w:tc>
        <w:tc>
          <w:tcPr>
            <w:tcW w:w="6095" w:type="dxa"/>
            <w:gridSpan w:val="3"/>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Subsidised access to activities including supporting links to community organisations, use of vehicles and equipment</w:t>
            </w:r>
          </w:p>
        </w:tc>
        <w:tc>
          <w:tcPr>
            <w:tcW w:w="1276" w:type="dxa"/>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tcBorders>
              <w:bottom w:val="single" w:sz="4" w:space="0" w:color="auto"/>
            </w:tcBorders>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Borders>
              <w:bottom w:val="single" w:sz="4" w:space="0" w:color="auto"/>
            </w:tcBorders>
          </w:tcPr>
          <w:p w:rsidR="00100013" w:rsidRPr="00100013" w:rsidRDefault="00FA37FA" w:rsidP="00100013">
            <w:pPr>
              <w:spacing w:before="0" w:after="0" w:line="240" w:lineRule="auto"/>
              <w:rPr>
                <w:rFonts w:cstheme="minorHAnsi"/>
                <w:sz w:val="22"/>
                <w:szCs w:val="22"/>
              </w:rPr>
            </w:pPr>
            <w:r>
              <w:rPr>
                <w:rFonts w:cstheme="minorHAnsi"/>
                <w:sz w:val="22"/>
                <w:szCs w:val="22"/>
              </w:rPr>
              <w:t>13</w:t>
            </w:r>
          </w:p>
        </w:tc>
        <w:tc>
          <w:tcPr>
            <w:tcW w:w="6095" w:type="dxa"/>
            <w:gridSpan w:val="3"/>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Subsidised access for Enrichment Days &amp; Enrichment Weeks/Health Weeks/School Games Days [Sports Days]</w:t>
            </w:r>
          </w:p>
        </w:tc>
        <w:tc>
          <w:tcPr>
            <w:tcW w:w="1276" w:type="dxa"/>
            <w:tcBorders>
              <w:bottom w:val="single" w:sz="4" w:space="0" w:color="auto"/>
            </w:tcBorders>
            <w:vAlign w:val="center"/>
          </w:tcPr>
          <w:p w:rsidR="00100013" w:rsidRPr="00100013" w:rsidRDefault="00100013" w:rsidP="00100013">
            <w:pPr>
              <w:spacing w:before="0" w:after="0" w:line="240" w:lineRule="auto"/>
              <w:jc w:val="center"/>
              <w:rPr>
                <w:rFonts w:cstheme="minorHAnsi"/>
                <w:sz w:val="22"/>
                <w:szCs w:val="22"/>
              </w:rPr>
            </w:pPr>
            <w:r w:rsidRPr="00100013">
              <w:rPr>
                <w:rFonts w:cstheme="minorHAnsi"/>
                <w:b/>
                <w:sz w:val="22"/>
                <w:szCs w:val="22"/>
              </w:rPr>
              <w:sym w:font="Wingdings 2" w:char="F050"/>
            </w:r>
          </w:p>
        </w:tc>
        <w:tc>
          <w:tcPr>
            <w:tcW w:w="1417" w:type="dxa"/>
            <w:tcBorders>
              <w:bottom w:val="single" w:sz="4" w:space="0" w:color="auto"/>
            </w:tcBorders>
            <w:vAlign w:val="center"/>
          </w:tcPr>
          <w:p w:rsidR="00100013" w:rsidRPr="00100013" w:rsidRDefault="00100013" w:rsidP="00100013">
            <w:pPr>
              <w:spacing w:before="0" w:after="0" w:line="240" w:lineRule="auto"/>
              <w:jc w:val="center"/>
              <w:rPr>
                <w:rFonts w:cstheme="minorHAnsi"/>
                <w:sz w:val="22"/>
                <w:szCs w:val="22"/>
              </w:rPr>
            </w:pPr>
            <w:r w:rsidRPr="00100013">
              <w:rPr>
                <w:rFonts w:cstheme="minorHAnsi"/>
                <w:b/>
                <w:sz w:val="22"/>
                <w:szCs w:val="22"/>
              </w:rPr>
              <w:sym w:font="Wingdings 2" w:char="F050"/>
            </w:r>
          </w:p>
        </w:tc>
        <w:tc>
          <w:tcPr>
            <w:tcW w:w="1276" w:type="dxa"/>
            <w:gridSpan w:val="2"/>
            <w:tcBorders>
              <w:bottom w:val="single" w:sz="4" w:space="0" w:color="auto"/>
            </w:tcBorders>
            <w:vAlign w:val="center"/>
          </w:tcPr>
          <w:p w:rsidR="00100013" w:rsidRPr="00100013" w:rsidRDefault="00100013" w:rsidP="00100013">
            <w:pPr>
              <w:spacing w:before="0" w:after="0" w:line="240" w:lineRule="auto"/>
              <w:jc w:val="center"/>
              <w:rPr>
                <w:rFonts w:cstheme="minorHAnsi"/>
                <w:sz w:val="22"/>
                <w:szCs w:val="22"/>
              </w:rPr>
            </w:pPr>
            <w:r w:rsidRPr="00100013">
              <w:rPr>
                <w:rFonts w:cstheme="minorHAnsi"/>
                <w:b/>
                <w:sz w:val="22"/>
                <w:szCs w:val="22"/>
              </w:rPr>
              <w:sym w:font="Wingdings 2" w:char="F050"/>
            </w:r>
          </w:p>
        </w:tc>
      </w:tr>
      <w:tr w:rsidR="00100013" w:rsidRPr="00100013" w:rsidTr="00DD258A">
        <w:tc>
          <w:tcPr>
            <w:tcW w:w="10598" w:type="dxa"/>
            <w:gridSpan w:val="8"/>
            <w:shd w:val="clear" w:color="auto" w:fill="00B050"/>
          </w:tcPr>
          <w:p w:rsidR="00100013" w:rsidRPr="00DD258A" w:rsidRDefault="00100013" w:rsidP="00100013">
            <w:pPr>
              <w:spacing w:before="0" w:after="0" w:line="240" w:lineRule="auto"/>
              <w:rPr>
                <w:rFonts w:cstheme="minorHAnsi"/>
                <w:b/>
                <w:color w:val="FFFFFF" w:themeColor="background1"/>
                <w:sz w:val="22"/>
                <w:szCs w:val="22"/>
              </w:rPr>
            </w:pPr>
            <w:r w:rsidRPr="00DD258A">
              <w:rPr>
                <w:rFonts w:cstheme="minorHAnsi"/>
                <w:b/>
                <w:color w:val="FFFFFF" w:themeColor="background1"/>
                <w:sz w:val="22"/>
                <w:szCs w:val="22"/>
              </w:rPr>
              <w:t>Additional Services</w:t>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14</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Access to research &amp; development funding, initiatives and grants </w:t>
            </w:r>
          </w:p>
        </w:tc>
        <w:tc>
          <w:tcPr>
            <w:tcW w:w="1276"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15</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Access to a “Learning Library” of curriculum maps/schemes of learning etc.</w:t>
            </w:r>
          </w:p>
        </w:tc>
        <w:tc>
          <w:tcPr>
            <w:tcW w:w="1276" w:type="dxa"/>
            <w:vAlign w:val="center"/>
          </w:tcPr>
          <w:p w:rsidR="00100013" w:rsidRPr="00100013" w:rsidRDefault="00100013" w:rsidP="00100013">
            <w:pPr>
              <w:spacing w:before="0" w:after="0" w:line="240" w:lineRule="auto"/>
              <w:jc w:val="center"/>
              <w:rPr>
                <w:rFonts w:cstheme="minorHAnsi"/>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16</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PSSP website membership including updates and access to events bookings and resources</w:t>
            </w:r>
          </w:p>
        </w:tc>
        <w:tc>
          <w:tcPr>
            <w:tcW w:w="1276" w:type="dxa"/>
            <w:vAlign w:val="center"/>
          </w:tcPr>
          <w:p w:rsidR="00100013" w:rsidRPr="00100013" w:rsidRDefault="00100013" w:rsidP="00100013">
            <w:pPr>
              <w:spacing w:before="0" w:after="0" w:line="240" w:lineRule="auto"/>
              <w:jc w:val="center"/>
              <w:rPr>
                <w:rFonts w:cstheme="minorHAnsi"/>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17</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Support for the identification, selection and provision of enrichment opportunities for able and talented children and young people</w:t>
            </w:r>
          </w:p>
        </w:tc>
        <w:tc>
          <w:tcPr>
            <w:tcW w:w="1276" w:type="dxa"/>
            <w:vAlign w:val="center"/>
          </w:tcPr>
          <w:p w:rsidR="00100013" w:rsidRPr="00100013" w:rsidRDefault="00100013" w:rsidP="00100013">
            <w:pPr>
              <w:spacing w:before="0" w:after="0" w:line="240" w:lineRule="auto"/>
              <w:jc w:val="center"/>
              <w:rPr>
                <w:rFonts w:cstheme="minorHAnsi"/>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18</w:t>
            </w:r>
          </w:p>
        </w:tc>
        <w:tc>
          <w:tcPr>
            <w:tcW w:w="6095" w:type="dxa"/>
            <w:gridSpan w:val="3"/>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Health and safety advice including regular updates and guidance from the Assoc</w:t>
            </w:r>
            <w:r w:rsidR="00F2728A">
              <w:rPr>
                <w:rFonts w:cstheme="minorHAnsi"/>
                <w:sz w:val="22"/>
                <w:szCs w:val="22"/>
              </w:rPr>
              <w:t>iation for Physical Education (</w:t>
            </w:r>
            <w:proofErr w:type="spellStart"/>
            <w:r w:rsidR="005F43A3">
              <w:rPr>
                <w:rFonts w:cstheme="minorHAnsi"/>
                <w:sz w:val="22"/>
                <w:szCs w:val="22"/>
              </w:rPr>
              <w:t>a</w:t>
            </w:r>
            <w:r w:rsidRPr="00100013">
              <w:rPr>
                <w:rFonts w:cstheme="minorHAnsi"/>
                <w:sz w:val="22"/>
                <w:szCs w:val="22"/>
              </w:rPr>
              <w:t>fPE</w:t>
            </w:r>
            <w:proofErr w:type="spellEnd"/>
            <w:r w:rsidRPr="00100013">
              <w:rPr>
                <w:rFonts w:cstheme="minorHAnsi"/>
                <w:sz w:val="22"/>
                <w:szCs w:val="22"/>
              </w:rPr>
              <w:t>)</w:t>
            </w:r>
          </w:p>
        </w:tc>
        <w:tc>
          <w:tcPr>
            <w:tcW w:w="1276" w:type="dxa"/>
            <w:vAlign w:val="center"/>
          </w:tcPr>
          <w:p w:rsidR="00100013" w:rsidRPr="00100013" w:rsidRDefault="00100013" w:rsidP="00100013">
            <w:pPr>
              <w:spacing w:before="0" w:after="0" w:line="240" w:lineRule="auto"/>
              <w:jc w:val="center"/>
              <w:rPr>
                <w:rFonts w:cstheme="minorHAnsi"/>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19</w:t>
            </w:r>
          </w:p>
        </w:tc>
        <w:tc>
          <w:tcPr>
            <w:tcW w:w="6095" w:type="dxa"/>
            <w:gridSpan w:val="3"/>
          </w:tcPr>
          <w:p w:rsidR="00100013" w:rsidRPr="00100013" w:rsidRDefault="006A280C" w:rsidP="00100013">
            <w:pPr>
              <w:spacing w:before="0" w:after="0" w:line="240" w:lineRule="auto"/>
              <w:rPr>
                <w:rFonts w:cstheme="minorHAnsi"/>
                <w:sz w:val="22"/>
                <w:szCs w:val="22"/>
              </w:rPr>
            </w:pPr>
            <w:r>
              <w:rPr>
                <w:rFonts w:cstheme="minorHAnsi"/>
                <w:sz w:val="22"/>
                <w:szCs w:val="22"/>
              </w:rPr>
              <w:t>Projects for 2023/24</w:t>
            </w:r>
            <w:bookmarkStart w:id="0" w:name="_GoBack"/>
            <w:bookmarkEnd w:id="0"/>
            <w:r w:rsidR="00100013" w:rsidRPr="00100013">
              <w:rPr>
                <w:rFonts w:cstheme="minorHAnsi"/>
                <w:sz w:val="22"/>
                <w:szCs w:val="22"/>
              </w:rPr>
              <w:t xml:space="preserve"> including the School Swimming Group and FA Girls Football Hub Schools</w:t>
            </w:r>
          </w:p>
        </w:tc>
        <w:tc>
          <w:tcPr>
            <w:tcW w:w="1276" w:type="dxa"/>
            <w:vAlign w:val="center"/>
          </w:tcPr>
          <w:p w:rsidR="00100013" w:rsidRPr="00100013" w:rsidRDefault="00100013" w:rsidP="00100013">
            <w:pPr>
              <w:spacing w:before="0" w:after="0" w:line="240" w:lineRule="auto"/>
              <w:jc w:val="center"/>
              <w:rPr>
                <w:rFonts w:cstheme="minorHAnsi"/>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F43C7A">
        <w:tc>
          <w:tcPr>
            <w:tcW w:w="534" w:type="dxa"/>
          </w:tcPr>
          <w:p w:rsidR="00100013" w:rsidRPr="00100013" w:rsidRDefault="00FA37FA" w:rsidP="00100013">
            <w:pPr>
              <w:spacing w:before="0" w:after="0" w:line="240" w:lineRule="auto"/>
              <w:rPr>
                <w:rFonts w:cstheme="minorHAnsi"/>
                <w:sz w:val="22"/>
                <w:szCs w:val="22"/>
              </w:rPr>
            </w:pPr>
            <w:r>
              <w:rPr>
                <w:rFonts w:cstheme="minorHAnsi"/>
                <w:sz w:val="22"/>
                <w:szCs w:val="22"/>
              </w:rPr>
              <w:t>20</w:t>
            </w:r>
          </w:p>
        </w:tc>
        <w:tc>
          <w:tcPr>
            <w:tcW w:w="6095" w:type="dxa"/>
            <w:gridSpan w:val="3"/>
          </w:tcPr>
          <w:p w:rsidR="00100013" w:rsidRDefault="00100013" w:rsidP="00100013">
            <w:pPr>
              <w:spacing w:before="0" w:after="0" w:line="240" w:lineRule="auto"/>
              <w:rPr>
                <w:rFonts w:cstheme="minorHAnsi"/>
                <w:sz w:val="22"/>
                <w:szCs w:val="22"/>
              </w:rPr>
            </w:pPr>
            <w:r w:rsidRPr="00100013">
              <w:rPr>
                <w:rFonts w:cstheme="minorHAnsi"/>
                <w:sz w:val="22"/>
                <w:szCs w:val="22"/>
              </w:rPr>
              <w:t>Coach deployment for specialist activities and out of school hours learning</w:t>
            </w:r>
          </w:p>
          <w:p w:rsidR="00FA37FA" w:rsidRPr="00100013" w:rsidRDefault="00FA37FA" w:rsidP="00100013">
            <w:pPr>
              <w:spacing w:before="0" w:after="0" w:line="240" w:lineRule="auto"/>
              <w:rPr>
                <w:rFonts w:cstheme="minorHAnsi"/>
                <w:sz w:val="22"/>
                <w:szCs w:val="22"/>
              </w:rPr>
            </w:pPr>
          </w:p>
        </w:tc>
        <w:tc>
          <w:tcPr>
            <w:tcW w:w="1276" w:type="dxa"/>
            <w:vAlign w:val="center"/>
          </w:tcPr>
          <w:p w:rsidR="00100013" w:rsidRPr="00100013" w:rsidRDefault="00100013" w:rsidP="00100013">
            <w:pPr>
              <w:spacing w:before="0" w:after="0" w:line="240" w:lineRule="auto"/>
              <w:jc w:val="center"/>
              <w:rPr>
                <w:rFonts w:cstheme="minorHAnsi"/>
                <w:sz w:val="22"/>
                <w:szCs w:val="22"/>
              </w:rPr>
            </w:pPr>
            <w:r w:rsidRPr="00100013">
              <w:rPr>
                <w:rFonts w:cstheme="minorHAnsi"/>
                <w:b/>
                <w:sz w:val="22"/>
                <w:szCs w:val="22"/>
              </w:rPr>
              <w:sym w:font="Wingdings 2" w:char="F050"/>
            </w:r>
          </w:p>
        </w:tc>
        <w:tc>
          <w:tcPr>
            <w:tcW w:w="1417" w:type="dxa"/>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c>
          <w:tcPr>
            <w:tcW w:w="1276" w:type="dxa"/>
            <w:gridSpan w:val="2"/>
            <w:vAlign w:val="center"/>
          </w:tcPr>
          <w:p w:rsidR="00100013" w:rsidRPr="00100013" w:rsidRDefault="00100013" w:rsidP="00100013">
            <w:pPr>
              <w:spacing w:before="0" w:after="0" w:line="240" w:lineRule="auto"/>
              <w:jc w:val="center"/>
              <w:rPr>
                <w:rFonts w:cstheme="minorHAnsi"/>
                <w:b/>
                <w:sz w:val="22"/>
                <w:szCs w:val="22"/>
              </w:rPr>
            </w:pPr>
            <w:r w:rsidRPr="00100013">
              <w:rPr>
                <w:rFonts w:cstheme="minorHAnsi"/>
                <w:b/>
                <w:sz w:val="22"/>
                <w:szCs w:val="22"/>
              </w:rPr>
              <w:sym w:font="Wingdings 2" w:char="F050"/>
            </w:r>
          </w:p>
        </w:tc>
      </w:tr>
      <w:tr w:rsidR="00100013" w:rsidRPr="00100013" w:rsidTr="0079066D">
        <w:tc>
          <w:tcPr>
            <w:tcW w:w="10598" w:type="dxa"/>
            <w:gridSpan w:val="8"/>
            <w:shd w:val="clear" w:color="auto" w:fill="00B0F0"/>
          </w:tcPr>
          <w:p w:rsidR="00100013" w:rsidRPr="00100013" w:rsidRDefault="00100013" w:rsidP="00100013">
            <w:pPr>
              <w:spacing w:before="0" w:after="0" w:line="240" w:lineRule="auto"/>
              <w:rPr>
                <w:rFonts w:cstheme="minorHAnsi"/>
                <w:b/>
                <w:sz w:val="22"/>
                <w:szCs w:val="22"/>
              </w:rPr>
            </w:pPr>
            <w:r w:rsidRPr="00100013">
              <w:rPr>
                <w:sz w:val="22"/>
                <w:szCs w:val="22"/>
              </w:rPr>
              <w:lastRenderedPageBreak/>
              <w:br w:type="page"/>
            </w:r>
            <w:r w:rsidRPr="0079066D">
              <w:rPr>
                <w:rFonts w:cstheme="minorHAnsi"/>
                <w:b/>
                <w:color w:val="FFFFFF" w:themeColor="background1"/>
                <w:sz w:val="22"/>
                <w:szCs w:val="22"/>
              </w:rPr>
              <w:t>Support for High Quality Physical Education</w:t>
            </w:r>
          </w:p>
        </w:tc>
      </w:tr>
      <w:tr w:rsidR="00100013" w:rsidRPr="00100013" w:rsidTr="00F43C7A">
        <w:tc>
          <w:tcPr>
            <w:tcW w:w="872" w:type="dxa"/>
            <w:gridSpan w:val="2"/>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1</w:t>
            </w:r>
          </w:p>
        </w:tc>
        <w:tc>
          <w:tcPr>
            <w:tcW w:w="9726" w:type="dxa"/>
            <w:gridSpan w:val="6"/>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Support to meet Government /OFSTED Criteria and evidence created to support school improvement plans and show the impact of the Primary PE and School Sport Premium</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Meet the Government plans for the OFSTED inspection framework and the Primary PE and School Sport Premium funding. </w:t>
      </w:r>
      <w:r w:rsidR="009C3893">
        <w:rPr>
          <w:rFonts w:cstheme="minorHAnsi"/>
          <w:sz w:val="22"/>
          <w:szCs w:val="22"/>
        </w:rPr>
        <w:t xml:space="preserve">  </w:t>
      </w:r>
      <w:r w:rsidRPr="00100013">
        <w:rPr>
          <w:rFonts w:cstheme="minorHAnsi"/>
          <w:sz w:val="22"/>
          <w:szCs w:val="22"/>
        </w:rPr>
        <w:t>The Partnership will look carefully at the guidance, criteria, and support schools to</w:t>
      </w:r>
    </w:p>
    <w:p w:rsidR="00100013" w:rsidRPr="00100013" w:rsidRDefault="00100013" w:rsidP="00100013">
      <w:pPr>
        <w:numPr>
          <w:ilvl w:val="0"/>
          <w:numId w:val="3"/>
        </w:numPr>
        <w:spacing w:before="0" w:after="0" w:line="240" w:lineRule="auto"/>
        <w:rPr>
          <w:rFonts w:cstheme="minorHAnsi"/>
          <w:sz w:val="22"/>
          <w:szCs w:val="22"/>
        </w:rPr>
      </w:pPr>
      <w:r w:rsidRPr="00100013">
        <w:rPr>
          <w:rFonts w:cstheme="minorHAnsi"/>
          <w:sz w:val="22"/>
          <w:szCs w:val="22"/>
        </w:rPr>
        <w:t>Understand the implications in relation to PE and School Sport</w:t>
      </w:r>
    </w:p>
    <w:p w:rsidR="00100013" w:rsidRPr="00100013" w:rsidRDefault="00100013" w:rsidP="00100013">
      <w:pPr>
        <w:numPr>
          <w:ilvl w:val="0"/>
          <w:numId w:val="3"/>
        </w:numPr>
        <w:spacing w:before="0" w:after="0" w:line="240" w:lineRule="auto"/>
        <w:rPr>
          <w:rFonts w:cstheme="minorHAnsi"/>
          <w:sz w:val="22"/>
          <w:szCs w:val="22"/>
        </w:rPr>
      </w:pPr>
      <w:r w:rsidRPr="00100013">
        <w:rPr>
          <w:rFonts w:cstheme="minorHAnsi"/>
          <w:sz w:val="22"/>
          <w:szCs w:val="22"/>
        </w:rPr>
        <w:t>Create an effective monitoring system, which will allow schools to demonstrate supporting evidence that may be used within the inspection process</w:t>
      </w:r>
    </w:p>
    <w:p w:rsidR="00100013" w:rsidRPr="00100013" w:rsidRDefault="00100013" w:rsidP="00100013">
      <w:pPr>
        <w:numPr>
          <w:ilvl w:val="0"/>
          <w:numId w:val="3"/>
        </w:numPr>
        <w:spacing w:before="0" w:after="0" w:line="240" w:lineRule="auto"/>
        <w:rPr>
          <w:rFonts w:cstheme="minorHAnsi"/>
          <w:sz w:val="22"/>
          <w:szCs w:val="22"/>
        </w:rPr>
      </w:pPr>
      <w:r w:rsidRPr="00100013">
        <w:rPr>
          <w:rFonts w:cstheme="minorHAnsi"/>
          <w:sz w:val="22"/>
          <w:szCs w:val="22"/>
        </w:rPr>
        <w:t>Bring in expertise as required to ensure PSSP schools are given the best support possible in preparation for an OFSTED visit</w:t>
      </w:r>
    </w:p>
    <w:p w:rsidR="00100013" w:rsidRPr="00100013" w:rsidRDefault="00100013" w:rsidP="00100013">
      <w:pPr>
        <w:pStyle w:val="ListParagraph"/>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00B0F0"/>
          </w:tcPr>
          <w:p w:rsidR="00100013" w:rsidRPr="0079066D" w:rsidRDefault="00100013" w:rsidP="00100013">
            <w:pPr>
              <w:spacing w:before="0" w:after="0" w:line="240" w:lineRule="auto"/>
              <w:rPr>
                <w:rFonts w:cstheme="minorHAnsi"/>
                <w:b/>
                <w:color w:val="FFFFFF" w:themeColor="background1"/>
                <w:sz w:val="22"/>
                <w:szCs w:val="22"/>
              </w:rPr>
            </w:pPr>
            <w:r w:rsidRPr="0079066D">
              <w:rPr>
                <w:rFonts w:cstheme="minorHAnsi"/>
                <w:b/>
                <w:color w:val="FFFFFF" w:themeColor="background1"/>
                <w:sz w:val="22"/>
                <w:szCs w:val="22"/>
              </w:rPr>
              <w:t>Support for High Quality Physical Education (continued)</w:t>
            </w:r>
          </w:p>
        </w:tc>
      </w:tr>
      <w:tr w:rsidR="00100013" w:rsidRPr="00100013" w:rsidTr="00F43C7A">
        <w:trPr>
          <w:trHeight w:val="70"/>
        </w:trPr>
        <w:tc>
          <w:tcPr>
            <w:tcW w:w="872"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2</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Coordination and discount on a range of professional development opportunities</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The Partnership will coordinate and run</w:t>
      </w:r>
    </w:p>
    <w:p w:rsidR="00100013" w:rsidRPr="00100013" w:rsidRDefault="00100013" w:rsidP="00100013">
      <w:pPr>
        <w:numPr>
          <w:ilvl w:val="0"/>
          <w:numId w:val="4"/>
        </w:numPr>
        <w:spacing w:before="0" w:after="0" w:line="240" w:lineRule="auto"/>
        <w:rPr>
          <w:rFonts w:cstheme="minorHAnsi"/>
          <w:sz w:val="22"/>
          <w:szCs w:val="22"/>
        </w:rPr>
      </w:pPr>
      <w:r w:rsidRPr="00100013">
        <w:rPr>
          <w:rFonts w:cstheme="minorHAnsi"/>
          <w:sz w:val="22"/>
          <w:szCs w:val="22"/>
        </w:rPr>
        <w:t>An annual Primary PE Conference</w:t>
      </w:r>
    </w:p>
    <w:p w:rsidR="00100013" w:rsidRPr="00100013" w:rsidRDefault="00100013" w:rsidP="00100013">
      <w:pPr>
        <w:numPr>
          <w:ilvl w:val="0"/>
          <w:numId w:val="4"/>
        </w:numPr>
        <w:spacing w:before="0" w:after="0" w:line="240" w:lineRule="auto"/>
        <w:rPr>
          <w:rFonts w:cstheme="minorHAnsi"/>
          <w:sz w:val="22"/>
          <w:szCs w:val="22"/>
        </w:rPr>
      </w:pPr>
      <w:r w:rsidRPr="00100013">
        <w:rPr>
          <w:rFonts w:cstheme="minorHAnsi"/>
          <w:sz w:val="22"/>
          <w:szCs w:val="22"/>
        </w:rPr>
        <w:t>Secondary Continuous Professional Development (CPD) opportunities</w:t>
      </w:r>
    </w:p>
    <w:p w:rsidR="00100013" w:rsidRPr="00100013" w:rsidRDefault="00100013" w:rsidP="00100013">
      <w:pPr>
        <w:spacing w:before="0" w:after="0" w:line="240" w:lineRule="auto"/>
        <w:rPr>
          <w:rFonts w:cstheme="minorHAnsi"/>
          <w:sz w:val="22"/>
          <w:szCs w:val="22"/>
        </w:rPr>
      </w:pPr>
    </w:p>
    <w:p w:rsidR="00100013" w:rsidRPr="00100013" w:rsidRDefault="00100013" w:rsidP="00100013">
      <w:pPr>
        <w:spacing w:before="0" w:after="0" w:line="240" w:lineRule="auto"/>
        <w:rPr>
          <w:rFonts w:cstheme="minorHAnsi"/>
          <w:sz w:val="22"/>
          <w:szCs w:val="22"/>
        </w:rPr>
      </w:pPr>
      <w:r w:rsidRPr="00100013">
        <w:rPr>
          <w:rFonts w:cstheme="minorHAnsi"/>
          <w:sz w:val="22"/>
          <w:szCs w:val="22"/>
        </w:rPr>
        <w:t>The Partnership will</w:t>
      </w:r>
    </w:p>
    <w:p w:rsidR="00100013" w:rsidRPr="00100013" w:rsidRDefault="00100013" w:rsidP="00100013">
      <w:pPr>
        <w:pStyle w:val="ListParagraph"/>
        <w:numPr>
          <w:ilvl w:val="0"/>
          <w:numId w:val="4"/>
        </w:numPr>
        <w:spacing w:before="0" w:after="0" w:line="240" w:lineRule="auto"/>
        <w:contextualSpacing w:val="0"/>
        <w:rPr>
          <w:rFonts w:cstheme="minorHAnsi"/>
          <w:sz w:val="22"/>
          <w:szCs w:val="22"/>
        </w:rPr>
      </w:pPr>
      <w:r w:rsidRPr="00100013">
        <w:rPr>
          <w:rFonts w:cstheme="minorHAnsi"/>
          <w:sz w:val="22"/>
          <w:szCs w:val="22"/>
        </w:rPr>
        <w:t>Facilitate termly Heads of PE Meetings</w:t>
      </w:r>
    </w:p>
    <w:p w:rsidR="00100013" w:rsidRPr="00100013" w:rsidRDefault="00100013" w:rsidP="00100013">
      <w:pPr>
        <w:numPr>
          <w:ilvl w:val="0"/>
          <w:numId w:val="4"/>
        </w:numPr>
        <w:spacing w:before="0" w:after="0" w:line="240" w:lineRule="auto"/>
        <w:rPr>
          <w:rFonts w:cstheme="minorHAnsi"/>
          <w:sz w:val="22"/>
          <w:szCs w:val="22"/>
        </w:rPr>
      </w:pPr>
      <w:r w:rsidRPr="00100013">
        <w:rPr>
          <w:rFonts w:cstheme="minorHAnsi"/>
          <w:sz w:val="22"/>
          <w:szCs w:val="22"/>
        </w:rPr>
        <w:t>Facilitate termly Primary PE Coordinator Meetings</w:t>
      </w:r>
    </w:p>
    <w:p w:rsidR="00100013" w:rsidRPr="00100013" w:rsidRDefault="00100013" w:rsidP="00100013">
      <w:pPr>
        <w:numPr>
          <w:ilvl w:val="0"/>
          <w:numId w:val="4"/>
        </w:numPr>
        <w:spacing w:before="0" w:after="0" w:line="240" w:lineRule="auto"/>
        <w:rPr>
          <w:rFonts w:cstheme="minorHAnsi"/>
          <w:sz w:val="22"/>
          <w:szCs w:val="22"/>
        </w:rPr>
      </w:pPr>
      <w:r w:rsidRPr="00100013">
        <w:rPr>
          <w:rFonts w:cstheme="minorHAnsi"/>
          <w:sz w:val="22"/>
          <w:szCs w:val="22"/>
        </w:rPr>
        <w:t xml:space="preserve">Offer current, relevant and requested CPD opportunities to ensure flexible and affordable courses </w:t>
      </w:r>
    </w:p>
    <w:p w:rsidR="00100013" w:rsidRPr="00100013" w:rsidRDefault="00100013" w:rsidP="00100013">
      <w:pPr>
        <w:numPr>
          <w:ilvl w:val="1"/>
          <w:numId w:val="4"/>
        </w:numPr>
        <w:spacing w:before="0" w:after="0" w:line="240" w:lineRule="auto"/>
        <w:rPr>
          <w:rFonts w:cstheme="minorHAnsi"/>
          <w:sz w:val="22"/>
          <w:szCs w:val="22"/>
        </w:rPr>
      </w:pPr>
      <w:r w:rsidRPr="00100013">
        <w:rPr>
          <w:rFonts w:cstheme="minorHAnsi"/>
          <w:sz w:val="22"/>
          <w:szCs w:val="22"/>
        </w:rPr>
        <w:t>e.g. PE Specialist Teacher working alongside primary colleagues in the delivery of physical education in the areas identified as needing support by the Primary PE Coordinator</w:t>
      </w:r>
    </w:p>
    <w:p w:rsidR="00100013" w:rsidRPr="00100013" w:rsidRDefault="00100013" w:rsidP="00100013">
      <w:pPr>
        <w:numPr>
          <w:ilvl w:val="1"/>
          <w:numId w:val="4"/>
        </w:numPr>
        <w:spacing w:before="0" w:after="0" w:line="240" w:lineRule="auto"/>
        <w:rPr>
          <w:rFonts w:cstheme="minorHAnsi"/>
          <w:sz w:val="22"/>
          <w:szCs w:val="22"/>
        </w:rPr>
      </w:pPr>
      <w:r w:rsidRPr="00100013">
        <w:rPr>
          <w:rFonts w:cstheme="minorHAnsi"/>
          <w:sz w:val="22"/>
          <w:szCs w:val="22"/>
        </w:rPr>
        <w:t>These could include; Gymnastics, Dance and Multi Skills training, Meal Time Assistant training, and other courses that are deemed essential for the effective implementation of the National Curriculum</w:t>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00B0F0"/>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Support for High Quality Physical Education (continued)</w:t>
            </w:r>
          </w:p>
        </w:tc>
      </w:tr>
      <w:tr w:rsidR="00100013" w:rsidRPr="00100013" w:rsidTr="00F43C7A">
        <w:tc>
          <w:tcPr>
            <w:tcW w:w="872" w:type="dxa"/>
            <w:tcBorders>
              <w:bottom w:val="single" w:sz="4" w:space="0" w:color="auto"/>
            </w:tcBorders>
          </w:tcPr>
          <w:p w:rsidR="00100013" w:rsidRPr="00100013" w:rsidRDefault="007A3D66" w:rsidP="00100013">
            <w:pPr>
              <w:spacing w:before="0" w:after="0" w:line="240" w:lineRule="auto"/>
              <w:rPr>
                <w:rFonts w:cstheme="minorHAnsi"/>
                <w:sz w:val="22"/>
                <w:szCs w:val="22"/>
              </w:rPr>
            </w:pPr>
            <w:r>
              <w:rPr>
                <w:rFonts w:cstheme="minorHAnsi"/>
                <w:sz w:val="22"/>
                <w:szCs w:val="22"/>
              </w:rPr>
              <w:t>3</w:t>
            </w:r>
          </w:p>
        </w:tc>
        <w:tc>
          <w:tcPr>
            <w:tcW w:w="9726" w:type="dxa"/>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Deployment and training of Young Leaders</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The Partnership will coordinate and support the following</w:t>
      </w:r>
    </w:p>
    <w:p w:rsidR="00100013" w:rsidRPr="00100013" w:rsidRDefault="00100013" w:rsidP="00100013">
      <w:pPr>
        <w:numPr>
          <w:ilvl w:val="0"/>
          <w:numId w:val="5"/>
        </w:numPr>
        <w:spacing w:before="0" w:after="0" w:line="240" w:lineRule="auto"/>
        <w:rPr>
          <w:rFonts w:cstheme="minorHAnsi"/>
          <w:sz w:val="22"/>
          <w:szCs w:val="22"/>
        </w:rPr>
      </w:pPr>
      <w:r w:rsidRPr="00100013">
        <w:rPr>
          <w:rFonts w:cstheme="minorHAnsi"/>
          <w:sz w:val="22"/>
          <w:szCs w:val="22"/>
        </w:rPr>
        <w:t>Platinum Young Ambassador Training (Secondary)</w:t>
      </w:r>
    </w:p>
    <w:p w:rsidR="00100013" w:rsidRPr="00100013" w:rsidRDefault="00100013" w:rsidP="00100013">
      <w:pPr>
        <w:numPr>
          <w:ilvl w:val="0"/>
          <w:numId w:val="5"/>
        </w:numPr>
        <w:spacing w:before="0" w:after="0" w:line="240" w:lineRule="auto"/>
        <w:rPr>
          <w:rFonts w:cstheme="minorHAnsi"/>
          <w:sz w:val="22"/>
          <w:szCs w:val="22"/>
        </w:rPr>
      </w:pPr>
      <w:r w:rsidRPr="00100013">
        <w:rPr>
          <w:rFonts w:cstheme="minorHAnsi"/>
          <w:sz w:val="22"/>
          <w:szCs w:val="22"/>
        </w:rPr>
        <w:t>Gold Young Ambassador Training (Secondary)</w:t>
      </w:r>
    </w:p>
    <w:p w:rsidR="00100013" w:rsidRPr="00C46B89" w:rsidRDefault="00100013" w:rsidP="00100013">
      <w:pPr>
        <w:numPr>
          <w:ilvl w:val="0"/>
          <w:numId w:val="5"/>
        </w:numPr>
        <w:spacing w:before="0" w:after="0" w:line="240" w:lineRule="auto"/>
        <w:rPr>
          <w:rFonts w:cstheme="minorHAnsi"/>
          <w:sz w:val="22"/>
          <w:szCs w:val="22"/>
        </w:rPr>
      </w:pPr>
      <w:r w:rsidRPr="00C46B89">
        <w:rPr>
          <w:rFonts w:cstheme="minorHAnsi"/>
          <w:sz w:val="22"/>
          <w:szCs w:val="22"/>
        </w:rPr>
        <w:t>Silver Young Ambassador Training (Secondary)</w:t>
      </w:r>
    </w:p>
    <w:p w:rsidR="00100013" w:rsidRPr="00100013" w:rsidRDefault="00100013" w:rsidP="00100013">
      <w:pPr>
        <w:numPr>
          <w:ilvl w:val="0"/>
          <w:numId w:val="5"/>
        </w:numPr>
        <w:spacing w:before="0" w:after="0" w:line="240" w:lineRule="auto"/>
        <w:rPr>
          <w:rFonts w:cstheme="minorHAnsi"/>
          <w:sz w:val="22"/>
          <w:szCs w:val="22"/>
        </w:rPr>
      </w:pPr>
      <w:r w:rsidRPr="00100013">
        <w:rPr>
          <w:rFonts w:cstheme="minorHAnsi"/>
          <w:sz w:val="22"/>
          <w:szCs w:val="22"/>
        </w:rPr>
        <w:t>Bronze Young Ambassador Training (Primary)</w:t>
      </w:r>
    </w:p>
    <w:p w:rsidR="00100013" w:rsidRPr="00100013" w:rsidRDefault="00100013" w:rsidP="00100013">
      <w:pPr>
        <w:numPr>
          <w:ilvl w:val="0"/>
          <w:numId w:val="5"/>
        </w:numPr>
        <w:spacing w:before="0" w:after="0" w:line="240" w:lineRule="auto"/>
        <w:rPr>
          <w:rFonts w:cstheme="minorHAnsi"/>
          <w:sz w:val="22"/>
          <w:szCs w:val="22"/>
        </w:rPr>
      </w:pPr>
      <w:r w:rsidRPr="00100013">
        <w:rPr>
          <w:rFonts w:cstheme="minorHAnsi"/>
          <w:sz w:val="22"/>
          <w:szCs w:val="22"/>
        </w:rPr>
        <w:t>NGB Leadership Awards</w:t>
      </w:r>
    </w:p>
    <w:p w:rsidR="00100013" w:rsidRPr="00100013" w:rsidRDefault="00100013" w:rsidP="00100013">
      <w:pPr>
        <w:numPr>
          <w:ilvl w:val="0"/>
          <w:numId w:val="5"/>
        </w:numPr>
        <w:spacing w:before="0" w:after="0" w:line="240" w:lineRule="auto"/>
        <w:rPr>
          <w:rFonts w:cstheme="minorHAnsi"/>
          <w:sz w:val="22"/>
          <w:szCs w:val="22"/>
        </w:rPr>
      </w:pPr>
      <w:r w:rsidRPr="00100013">
        <w:rPr>
          <w:rFonts w:cstheme="minorHAnsi"/>
          <w:sz w:val="22"/>
          <w:szCs w:val="22"/>
        </w:rPr>
        <w:t>Leadership Academy Support Workshops</w:t>
      </w:r>
    </w:p>
    <w:p w:rsidR="00100013" w:rsidRPr="00100013" w:rsidRDefault="00100013" w:rsidP="00100013">
      <w:pPr>
        <w:numPr>
          <w:ilvl w:val="0"/>
          <w:numId w:val="5"/>
        </w:numPr>
        <w:spacing w:before="0" w:after="0" w:line="240" w:lineRule="auto"/>
        <w:rPr>
          <w:rFonts w:cstheme="minorHAnsi"/>
          <w:sz w:val="22"/>
          <w:szCs w:val="22"/>
        </w:rPr>
      </w:pPr>
      <w:r w:rsidRPr="00100013">
        <w:rPr>
          <w:rFonts w:cstheme="minorHAnsi"/>
          <w:sz w:val="22"/>
          <w:szCs w:val="22"/>
        </w:rPr>
        <w:t>Deployment of Young Leaders in schools in accordance with school COVID-19 policy</w:t>
      </w:r>
    </w:p>
    <w:p w:rsidR="00100013" w:rsidRPr="00100013" w:rsidRDefault="00100013" w:rsidP="00100013">
      <w:pPr>
        <w:numPr>
          <w:ilvl w:val="0"/>
          <w:numId w:val="5"/>
        </w:numPr>
        <w:spacing w:before="0" w:after="0" w:line="240" w:lineRule="auto"/>
        <w:rPr>
          <w:rFonts w:cstheme="minorHAnsi"/>
          <w:sz w:val="22"/>
          <w:szCs w:val="22"/>
        </w:rPr>
      </w:pPr>
      <w:r w:rsidRPr="00100013">
        <w:rPr>
          <w:rFonts w:cstheme="minorHAnsi"/>
          <w:sz w:val="22"/>
          <w:szCs w:val="22"/>
        </w:rPr>
        <w:t>Training and support of Playground Leaders (See 11 for more detail)</w:t>
      </w:r>
    </w:p>
    <w:p w:rsidR="00100013" w:rsidRPr="00100013" w:rsidRDefault="00100013" w:rsidP="00100013">
      <w:pPr>
        <w:spacing w:before="0" w:after="0" w:line="240" w:lineRule="auto"/>
        <w:ind w:left="1080"/>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00B0F0"/>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Support for High Quality Physical Education (continued)</w:t>
            </w:r>
          </w:p>
        </w:tc>
      </w:tr>
      <w:tr w:rsidR="00100013" w:rsidRPr="00100013" w:rsidTr="00F43C7A">
        <w:tc>
          <w:tcPr>
            <w:tcW w:w="872" w:type="dxa"/>
            <w:tcBorders>
              <w:bottom w:val="single" w:sz="4" w:space="0" w:color="auto"/>
            </w:tcBorders>
          </w:tcPr>
          <w:p w:rsidR="00100013" w:rsidRPr="00100013" w:rsidRDefault="007A3D66" w:rsidP="00100013">
            <w:pPr>
              <w:spacing w:before="0" w:after="0" w:line="240" w:lineRule="auto"/>
              <w:rPr>
                <w:rFonts w:cstheme="minorHAnsi"/>
                <w:sz w:val="22"/>
                <w:szCs w:val="22"/>
              </w:rPr>
            </w:pPr>
            <w:r>
              <w:rPr>
                <w:rFonts w:cstheme="minorHAnsi"/>
                <w:sz w:val="22"/>
                <w:szCs w:val="22"/>
              </w:rPr>
              <w:t>4</w:t>
            </w:r>
          </w:p>
        </w:tc>
        <w:tc>
          <w:tcPr>
            <w:tcW w:w="9726" w:type="dxa"/>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Coordination and development of coaching awards  </w:t>
            </w:r>
          </w:p>
        </w:tc>
      </w:tr>
    </w:tbl>
    <w:p w:rsidR="00100013" w:rsidRDefault="00100013" w:rsidP="00100013">
      <w:pPr>
        <w:spacing w:before="0" w:after="0" w:line="240" w:lineRule="auto"/>
        <w:rPr>
          <w:rFonts w:cstheme="minorHAnsi"/>
          <w:sz w:val="22"/>
          <w:szCs w:val="22"/>
        </w:rPr>
      </w:pPr>
      <w:r w:rsidRPr="00100013">
        <w:rPr>
          <w:rFonts w:cstheme="minorHAnsi"/>
          <w:sz w:val="22"/>
          <w:szCs w:val="22"/>
        </w:rPr>
        <w:t xml:space="preserve">The Partnership will advertise, take bookings and coordinate a range of coaching qualifications. Secondary schools will be provided with eight NGB or PSSP Leadership Awards/Courses per academic year.  Schools will be able to access a maximum of one free award per term </w:t>
      </w:r>
      <w:r w:rsidR="009740FE">
        <w:rPr>
          <w:rFonts w:cstheme="minorHAnsi"/>
          <w:sz w:val="22"/>
          <w:szCs w:val="22"/>
        </w:rPr>
        <w:t xml:space="preserve">with </w:t>
      </w:r>
      <w:r w:rsidRPr="00100013">
        <w:rPr>
          <w:rFonts w:cstheme="minorHAnsi"/>
          <w:sz w:val="22"/>
          <w:szCs w:val="22"/>
        </w:rPr>
        <w:t>a maximum of three free of charge awards per academic year.  Schools may book further awards for which there will be a minimal charge passed onto schools from the Partnership, which will be dependent upon the Awarding Bodies charges at the time of the course being organised.</w:t>
      </w:r>
    </w:p>
    <w:p w:rsidR="0079066D" w:rsidRDefault="0079066D">
      <w:pPr>
        <w:rPr>
          <w:rFonts w:cstheme="minorHAnsi"/>
          <w:sz w:val="22"/>
          <w:szCs w:val="22"/>
        </w:rPr>
      </w:pPr>
      <w:r>
        <w:rPr>
          <w:rFonts w:cstheme="minorHAnsi"/>
          <w:sz w:val="22"/>
          <w:szCs w:val="22"/>
        </w:rPr>
        <w:br w:type="page"/>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BF8F00" w:themeFill="accent4" w:themeFillShade="BF"/>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Support for High Quality Competition</w:t>
            </w:r>
          </w:p>
        </w:tc>
      </w:tr>
      <w:tr w:rsidR="00100013" w:rsidRPr="00100013" w:rsidTr="00F43C7A">
        <w:trPr>
          <w:trHeight w:val="242"/>
        </w:trPr>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5</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Inter-school competitions including support for the running and coordination of central venue (CV) fixtures and inter schools sports leagues</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The Partnership will advertise, take bookings and organise a range of secondary and primary competitions across Plymouth. This will include leagues and one off competitions. All results and fixtures will be published on the Partnership website for ease of communication between schools and to raise awareness of the opportunities available.  </w:t>
      </w:r>
      <w:r w:rsidR="00753DA0">
        <w:rPr>
          <w:rFonts w:cstheme="minorHAnsi"/>
          <w:sz w:val="22"/>
          <w:szCs w:val="22"/>
        </w:rPr>
        <w:t>Results will be published on the leagues section of the PSSP website.</w:t>
      </w:r>
      <w:r w:rsidR="009C3893">
        <w:rPr>
          <w:rFonts w:cstheme="minorHAnsi"/>
          <w:sz w:val="22"/>
          <w:szCs w:val="22"/>
        </w:rPr>
        <w:t xml:space="preserve"> </w:t>
      </w:r>
      <w:r w:rsidRPr="00753DA0">
        <w:rPr>
          <w:rFonts w:cstheme="minorHAnsi"/>
          <w:sz w:val="22"/>
          <w:szCs w:val="22"/>
        </w:rPr>
        <w:t>Events will be COVID secure and may take place at central sites or at individual schools.</w:t>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BF8F00" w:themeFill="accent4" w:themeFillShade="BF"/>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Support for High Quality Competition (continued)</w:t>
            </w:r>
          </w:p>
        </w:tc>
      </w:tr>
      <w:tr w:rsidR="00100013" w:rsidRPr="00100013" w:rsidTr="00F43C7A">
        <w:trPr>
          <w:trHeight w:val="478"/>
        </w:trPr>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6</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Deliver a School Games Programme including Level 2 (Plymouth) and Level 3 (Devon) area events in line with the National Strategy</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The PSSP will work with the Local Organising Committee (LOC) to ensure that the opportunities that are created both county wide and regionally are available to the children and young people within Plymouth. Level 2 Competitions will be planned and organised in line with Level 3 events.  Level 3 Events will be supported by the Partnership and we will organise the Plymouth representative teams.</w:t>
      </w:r>
    </w:p>
    <w:p w:rsidR="00100013" w:rsidRPr="00100013" w:rsidRDefault="00100013" w:rsidP="00100013">
      <w:pPr>
        <w:spacing w:before="0" w:after="0" w:line="240" w:lineRule="auto"/>
        <w:ind w:left="1080"/>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BF8F00" w:themeFill="accent4" w:themeFillShade="BF"/>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Support for High Quality Competition (continued)</w:t>
            </w:r>
          </w:p>
        </w:tc>
      </w:tr>
      <w:tr w:rsidR="00100013" w:rsidRPr="00100013" w:rsidTr="00F43C7A">
        <w:trPr>
          <w:trHeight w:val="232"/>
        </w:trPr>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7</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Support for intra-school Level 1 competitions including providing indoor rowing machines and coaching, indoor athletics equipment and a range of sports with support from National Governing Bodies (NGB’s)</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To ensure all pupils benefit from the power of competition, the Partnership will develop a range of intra-school competitions and online school challenges. This will include a number of skill and sport related challenges some of which will require equipment and staff, which the Partnership will provide.  All results will be published on our website with prizes and certificates issued to winning individuals and teams.</w:t>
      </w:r>
    </w:p>
    <w:p w:rsidR="00100013" w:rsidRPr="0079066D" w:rsidRDefault="00100013" w:rsidP="00100013">
      <w:pPr>
        <w:spacing w:before="0" w:after="0" w:line="240" w:lineRule="auto"/>
        <w:rPr>
          <w:rFonts w:cstheme="minorHAnsi"/>
          <w:color w:val="FFFFFF" w:themeColor="background1"/>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79066D" w:rsidRPr="0079066D" w:rsidTr="0079066D">
        <w:tc>
          <w:tcPr>
            <w:tcW w:w="10598" w:type="dxa"/>
            <w:gridSpan w:val="2"/>
            <w:shd w:val="clear" w:color="auto" w:fill="808080" w:themeFill="background1" w:themeFillShade="80"/>
          </w:tcPr>
          <w:p w:rsidR="00100013" w:rsidRPr="0079066D" w:rsidRDefault="00100013" w:rsidP="00100013">
            <w:pPr>
              <w:spacing w:before="0" w:after="0" w:line="240" w:lineRule="auto"/>
              <w:rPr>
                <w:rFonts w:cstheme="minorHAnsi"/>
                <w:b/>
                <w:color w:val="FFFFFF" w:themeColor="background1"/>
                <w:sz w:val="22"/>
                <w:szCs w:val="22"/>
              </w:rPr>
            </w:pPr>
            <w:r w:rsidRPr="0079066D">
              <w:rPr>
                <w:rFonts w:cstheme="minorHAnsi"/>
                <w:color w:val="FFFFFF" w:themeColor="background1"/>
                <w:sz w:val="22"/>
                <w:szCs w:val="22"/>
              </w:rPr>
              <w:br w:type="page"/>
            </w:r>
            <w:r w:rsidRPr="0079066D">
              <w:rPr>
                <w:rFonts w:cstheme="minorHAnsi"/>
                <w:b/>
                <w:color w:val="FFFFFF" w:themeColor="background1"/>
                <w:sz w:val="22"/>
                <w:szCs w:val="22"/>
              </w:rPr>
              <w:t>Support for Enrichment / Out of School Hours Opportunities</w:t>
            </w:r>
          </w:p>
        </w:tc>
      </w:tr>
      <w:tr w:rsidR="00100013" w:rsidRPr="00100013" w:rsidTr="00F43C7A">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8</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Cycle Training including; Bikeability and Bikeability Balance</w:t>
            </w:r>
          </w:p>
        </w:tc>
      </w:tr>
    </w:tbl>
    <w:p w:rsidR="00100013" w:rsidRPr="00100013" w:rsidRDefault="00100013" w:rsidP="00100013">
      <w:pPr>
        <w:spacing w:before="0" w:after="0" w:line="240" w:lineRule="auto"/>
        <w:rPr>
          <w:rFonts w:cstheme="minorHAnsi"/>
          <w:sz w:val="22"/>
          <w:szCs w:val="22"/>
        </w:rPr>
      </w:pPr>
      <w:r w:rsidRPr="00740BB8">
        <w:rPr>
          <w:rFonts w:cstheme="minorHAnsi"/>
          <w:sz w:val="22"/>
          <w:szCs w:val="22"/>
        </w:rPr>
        <w:t>Bikeability is a progressive programme in which trainees first master cycle handling skills in traffic-free environments (Level 1), then develop the skills and confidence to cycle on local roads and simple junctions (Level 2), before tackling often busier, multi-lane roads and complex junctions (Level 3).</w:t>
      </w:r>
    </w:p>
    <w:p w:rsidR="00100013" w:rsidRPr="00100013" w:rsidRDefault="00100013" w:rsidP="00100013">
      <w:pPr>
        <w:pStyle w:val="ListParagraph"/>
        <w:numPr>
          <w:ilvl w:val="0"/>
          <w:numId w:val="8"/>
        </w:numPr>
        <w:spacing w:before="0" w:after="0" w:line="240" w:lineRule="auto"/>
        <w:contextualSpacing w:val="0"/>
        <w:rPr>
          <w:rFonts w:cstheme="minorHAnsi"/>
          <w:sz w:val="22"/>
          <w:szCs w:val="22"/>
        </w:rPr>
      </w:pPr>
      <w:r w:rsidRPr="00100013">
        <w:rPr>
          <w:rFonts w:cstheme="minorHAnsi"/>
          <w:sz w:val="22"/>
          <w:szCs w:val="22"/>
        </w:rPr>
        <w:t>Level 1 is offered to all students in Year 3 and 4</w:t>
      </w:r>
    </w:p>
    <w:p w:rsidR="00100013" w:rsidRPr="00740BB8" w:rsidRDefault="00100013" w:rsidP="00100013">
      <w:pPr>
        <w:pStyle w:val="ListParagraph"/>
        <w:numPr>
          <w:ilvl w:val="0"/>
          <w:numId w:val="8"/>
        </w:numPr>
        <w:spacing w:before="0" w:after="0" w:line="240" w:lineRule="auto"/>
        <w:contextualSpacing w:val="0"/>
        <w:rPr>
          <w:rFonts w:cstheme="minorHAnsi"/>
          <w:sz w:val="22"/>
          <w:szCs w:val="22"/>
        </w:rPr>
      </w:pPr>
      <w:r w:rsidRPr="00740BB8">
        <w:rPr>
          <w:rFonts w:cstheme="minorHAnsi"/>
          <w:sz w:val="22"/>
          <w:szCs w:val="22"/>
        </w:rPr>
        <w:t>Level 2 is generally offered to Year 5 and 6 but can also be accessed by children in secondary schools</w:t>
      </w:r>
    </w:p>
    <w:p w:rsidR="00100013" w:rsidRPr="00740BB8" w:rsidRDefault="00100013" w:rsidP="00100013">
      <w:pPr>
        <w:pStyle w:val="ListParagraph"/>
        <w:numPr>
          <w:ilvl w:val="0"/>
          <w:numId w:val="8"/>
        </w:numPr>
        <w:spacing w:before="0" w:after="0" w:line="240" w:lineRule="auto"/>
        <w:contextualSpacing w:val="0"/>
        <w:rPr>
          <w:rFonts w:cstheme="minorHAnsi"/>
          <w:sz w:val="22"/>
          <w:szCs w:val="22"/>
        </w:rPr>
      </w:pPr>
      <w:r w:rsidRPr="00740BB8">
        <w:rPr>
          <w:rFonts w:cstheme="minorHAnsi"/>
          <w:sz w:val="22"/>
          <w:szCs w:val="22"/>
        </w:rPr>
        <w:t>Level 3 is for all students in Year 7 and above who can demonstrate the Level 2 criteria</w:t>
      </w:r>
    </w:p>
    <w:p w:rsidR="00100013" w:rsidRPr="00100013" w:rsidRDefault="00100013" w:rsidP="00100013">
      <w:pPr>
        <w:spacing w:before="0" w:after="0" w:line="240" w:lineRule="auto"/>
        <w:rPr>
          <w:rFonts w:cstheme="minorHAnsi"/>
          <w:sz w:val="22"/>
          <w:szCs w:val="22"/>
        </w:rPr>
      </w:pPr>
    </w:p>
    <w:p w:rsidR="00100013" w:rsidRDefault="00100013" w:rsidP="00100013">
      <w:pPr>
        <w:spacing w:before="0" w:after="0" w:line="240" w:lineRule="auto"/>
        <w:rPr>
          <w:rFonts w:cstheme="minorHAnsi"/>
          <w:sz w:val="22"/>
          <w:szCs w:val="22"/>
        </w:rPr>
      </w:pPr>
      <w:r w:rsidRPr="00100013">
        <w:rPr>
          <w:rFonts w:cstheme="minorHAnsi"/>
          <w:sz w:val="22"/>
          <w:szCs w:val="22"/>
        </w:rPr>
        <w:t>To ensure all pupils benefit the Partnership will ensure a number of roadworthy bikes are available for loan during the course (Level 1&amp;2 only) along with helmets and we endeavour to teach non-cyclists to reach a basic level on the playground (Learn to Ride).</w:t>
      </w:r>
    </w:p>
    <w:p w:rsidR="00DE2695" w:rsidRPr="00100013" w:rsidRDefault="00DE2695" w:rsidP="00100013">
      <w:pPr>
        <w:spacing w:before="0" w:after="0" w:line="240" w:lineRule="auto"/>
        <w:rPr>
          <w:rFonts w:cstheme="minorHAnsi"/>
          <w:sz w:val="22"/>
          <w:szCs w:val="22"/>
        </w:rPr>
      </w:pPr>
    </w:p>
    <w:p w:rsidR="00100013" w:rsidRPr="00100013" w:rsidRDefault="00100013" w:rsidP="00100013">
      <w:pPr>
        <w:spacing w:before="0" w:after="0" w:line="240" w:lineRule="auto"/>
        <w:rPr>
          <w:rFonts w:cstheme="minorHAnsi"/>
          <w:sz w:val="22"/>
          <w:szCs w:val="22"/>
        </w:rPr>
      </w:pPr>
      <w:r w:rsidRPr="005F43A3">
        <w:rPr>
          <w:rFonts w:cstheme="minorHAnsi"/>
          <w:sz w:val="22"/>
          <w:szCs w:val="22"/>
        </w:rPr>
        <w:t>Bikeability Balance develops crucial early cycle handling and awareness skills in 4-7 year olds using games on balance bikes, trikes or adapted cycles, which drives up confidence and inspires progression to pedal cycling.  This is available to all children in EYFS and KS1.</w:t>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808080" w:themeFill="background1" w:themeFillShade="80"/>
          </w:tcPr>
          <w:p w:rsidR="00100013" w:rsidRPr="0079066D" w:rsidRDefault="00100013" w:rsidP="00100013">
            <w:pPr>
              <w:spacing w:before="0" w:after="0" w:line="240" w:lineRule="auto"/>
              <w:rPr>
                <w:rFonts w:cstheme="minorHAnsi"/>
                <w:b/>
                <w:color w:val="FFFFFF" w:themeColor="background1"/>
                <w:sz w:val="22"/>
                <w:szCs w:val="22"/>
              </w:rPr>
            </w:pPr>
            <w:r w:rsidRPr="0079066D">
              <w:rPr>
                <w:rFonts w:cstheme="minorHAnsi"/>
                <w:b/>
                <w:color w:val="FFFFFF" w:themeColor="background1"/>
                <w:sz w:val="22"/>
                <w:szCs w:val="22"/>
              </w:rPr>
              <w:t>Support for Enrichment / Out of School H</w:t>
            </w:r>
            <w:r w:rsidR="0079066D" w:rsidRPr="0079066D">
              <w:rPr>
                <w:rFonts w:cstheme="minorHAnsi"/>
                <w:b/>
                <w:color w:val="FFFFFF" w:themeColor="background1"/>
                <w:sz w:val="22"/>
                <w:szCs w:val="22"/>
              </w:rPr>
              <w:t>ours Opportunities (continued)</w:t>
            </w:r>
          </w:p>
        </w:tc>
      </w:tr>
      <w:tr w:rsidR="00100013" w:rsidRPr="00100013" w:rsidTr="00F43C7A">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9</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Development and support for co-ordination of Change4Life Clubs/ 30 Active Minutes</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The Partnership will support in the sourcing of equipment and additional training to run and coordinate clubs targeted at the least active students in our schools.</w:t>
      </w:r>
    </w:p>
    <w:p w:rsidR="00100013" w:rsidRDefault="00100013" w:rsidP="00100013">
      <w:pPr>
        <w:spacing w:before="0" w:after="0" w:line="240" w:lineRule="auto"/>
        <w:rPr>
          <w:rFonts w:cstheme="minorHAnsi"/>
          <w:sz w:val="22"/>
          <w:szCs w:val="22"/>
        </w:rPr>
      </w:pPr>
    </w:p>
    <w:p w:rsidR="0079066D" w:rsidRPr="00100013" w:rsidRDefault="0079066D"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808080" w:themeFill="background1" w:themeFillShade="80"/>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lastRenderedPageBreak/>
              <w:t>Support for Enrichment / Out of School Hours Opportunities (continued)</w:t>
            </w:r>
          </w:p>
        </w:tc>
      </w:tr>
      <w:tr w:rsidR="00100013" w:rsidRPr="00100013" w:rsidTr="00F43C7A">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10</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Playground </w:t>
            </w:r>
            <w:r w:rsidRPr="00620909">
              <w:rPr>
                <w:rFonts w:cstheme="minorHAnsi"/>
                <w:sz w:val="22"/>
                <w:szCs w:val="22"/>
              </w:rPr>
              <w:t xml:space="preserve">Leaders </w:t>
            </w:r>
            <w:r w:rsidR="00620909" w:rsidRPr="00620909">
              <w:rPr>
                <w:rFonts w:cstheme="minorHAnsi"/>
                <w:sz w:val="22"/>
                <w:szCs w:val="22"/>
              </w:rPr>
              <w:t>and</w:t>
            </w:r>
            <w:r w:rsidRPr="00620909">
              <w:rPr>
                <w:rFonts w:cstheme="minorHAnsi"/>
                <w:sz w:val="22"/>
                <w:szCs w:val="22"/>
              </w:rPr>
              <w:t xml:space="preserve"> Meal Time Assistant Training</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Break and lunch times during school hours provide an ideal opportunity to increase the level of activity in our playgrounds. Schools are able to request Playground Leader training (for both Year 5 and 6), Meal Time Assistant training and Secondary Leader training.</w:t>
      </w:r>
      <w:r w:rsidR="009C3893">
        <w:rPr>
          <w:rFonts w:cstheme="minorHAnsi"/>
          <w:sz w:val="22"/>
          <w:szCs w:val="22"/>
        </w:rPr>
        <w:t xml:space="preserve">  </w:t>
      </w:r>
      <w:r w:rsidRPr="00100013">
        <w:rPr>
          <w:rFonts w:cstheme="minorHAnsi"/>
          <w:sz w:val="22"/>
          <w:szCs w:val="22"/>
        </w:rPr>
        <w:t>The training will include support for zoning, an introduction to a range of playground games and r</w:t>
      </w:r>
      <w:r>
        <w:rPr>
          <w:rFonts w:cstheme="minorHAnsi"/>
          <w:sz w:val="22"/>
          <w:szCs w:val="22"/>
        </w:rPr>
        <w:t>esources for the school to use.  T</w:t>
      </w:r>
      <w:r w:rsidRPr="00100013">
        <w:rPr>
          <w:rFonts w:cstheme="minorHAnsi"/>
          <w:sz w:val="22"/>
          <w:szCs w:val="22"/>
        </w:rPr>
        <w:t xml:space="preserve">hese courses can be delivered in person by a PE Specialist Teacher or through our online Google Classroom. </w:t>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808080" w:themeFill="background1" w:themeFillShade="80"/>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Support for Enrichment / Out of School Hours Opportunities (continued)</w:t>
            </w:r>
          </w:p>
        </w:tc>
      </w:tr>
      <w:tr w:rsidR="00100013" w:rsidRPr="00100013" w:rsidTr="00F43C7A">
        <w:tc>
          <w:tcPr>
            <w:tcW w:w="872" w:type="dxa"/>
            <w:tcBorders>
              <w:bottom w:val="single" w:sz="4" w:space="0" w:color="auto"/>
            </w:tcBorders>
          </w:tcPr>
          <w:p w:rsidR="00100013" w:rsidRPr="00100013" w:rsidRDefault="007A3D66" w:rsidP="00100013">
            <w:pPr>
              <w:spacing w:before="0" w:after="0" w:line="240" w:lineRule="auto"/>
              <w:rPr>
                <w:rFonts w:cstheme="minorHAnsi"/>
                <w:sz w:val="22"/>
                <w:szCs w:val="22"/>
              </w:rPr>
            </w:pPr>
            <w:r>
              <w:rPr>
                <w:rFonts w:cstheme="minorHAnsi"/>
                <w:sz w:val="22"/>
                <w:szCs w:val="22"/>
              </w:rPr>
              <w:t>11</w:t>
            </w:r>
          </w:p>
        </w:tc>
        <w:tc>
          <w:tcPr>
            <w:tcW w:w="9726" w:type="dxa"/>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Coordination and support of an inclusive sports programme</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The Partnership along with other key organisations will be involved in the creation of opportunities for students with a range of special educational needs and disabilities.  A number of bespoke opportunities will be supported for competition and the Partnership will work with outside organisations to create and support specialist community clubs and the NGB’s of sport to support the most able students to fulfil their potential. </w:t>
      </w:r>
    </w:p>
    <w:p w:rsidR="00100013" w:rsidRPr="00100013" w:rsidRDefault="00100013" w:rsidP="00100013">
      <w:pPr>
        <w:spacing w:before="0" w:after="0" w:line="240" w:lineRule="auto"/>
        <w:rPr>
          <w:rFonts w:cstheme="minorHAnsi"/>
          <w:sz w:val="22"/>
          <w:szCs w:val="22"/>
        </w:rPr>
      </w:pPr>
    </w:p>
    <w:p w:rsidR="00100013" w:rsidRPr="00100013" w:rsidRDefault="00100013" w:rsidP="00100013">
      <w:pPr>
        <w:spacing w:before="0" w:after="0" w:line="240" w:lineRule="auto"/>
        <w:rPr>
          <w:rFonts w:cstheme="minorHAnsi"/>
          <w:sz w:val="22"/>
          <w:szCs w:val="22"/>
        </w:rPr>
      </w:pPr>
      <w:r w:rsidRPr="00100013">
        <w:rPr>
          <w:rFonts w:cstheme="minorHAnsi"/>
          <w:sz w:val="22"/>
          <w:szCs w:val="22"/>
        </w:rPr>
        <w:t>The PSSP are able to provide the following inclusive sports equipment with CPD for staff or training for children as required:</w:t>
      </w:r>
    </w:p>
    <w:p w:rsidR="00100013" w:rsidRPr="00100013" w:rsidRDefault="00100013" w:rsidP="00100013">
      <w:pPr>
        <w:pStyle w:val="ListParagraph"/>
        <w:numPr>
          <w:ilvl w:val="0"/>
          <w:numId w:val="7"/>
        </w:numPr>
        <w:spacing w:before="0" w:after="0" w:line="240" w:lineRule="auto"/>
        <w:contextualSpacing w:val="0"/>
        <w:rPr>
          <w:rFonts w:cstheme="minorHAnsi"/>
          <w:sz w:val="22"/>
          <w:szCs w:val="22"/>
        </w:rPr>
      </w:pPr>
      <w:r w:rsidRPr="00100013">
        <w:rPr>
          <w:rFonts w:cstheme="minorHAnsi"/>
          <w:sz w:val="22"/>
          <w:szCs w:val="22"/>
        </w:rPr>
        <w:t xml:space="preserve">Indoor </w:t>
      </w:r>
      <w:r>
        <w:rPr>
          <w:rFonts w:cstheme="minorHAnsi"/>
          <w:sz w:val="22"/>
          <w:szCs w:val="22"/>
        </w:rPr>
        <w:t xml:space="preserve">New Age </w:t>
      </w:r>
      <w:r w:rsidRPr="00100013">
        <w:rPr>
          <w:rFonts w:cstheme="minorHAnsi"/>
          <w:sz w:val="22"/>
          <w:szCs w:val="22"/>
        </w:rPr>
        <w:t>Kurling</w:t>
      </w:r>
    </w:p>
    <w:p w:rsidR="00100013" w:rsidRPr="00100013" w:rsidRDefault="00100013" w:rsidP="00100013">
      <w:pPr>
        <w:pStyle w:val="ListParagraph"/>
        <w:numPr>
          <w:ilvl w:val="0"/>
          <w:numId w:val="7"/>
        </w:numPr>
        <w:spacing w:before="0" w:after="0" w:line="240" w:lineRule="auto"/>
        <w:contextualSpacing w:val="0"/>
        <w:rPr>
          <w:rFonts w:cstheme="minorHAnsi"/>
          <w:sz w:val="22"/>
          <w:szCs w:val="22"/>
        </w:rPr>
      </w:pPr>
      <w:r w:rsidRPr="00100013">
        <w:rPr>
          <w:rFonts w:cstheme="minorHAnsi"/>
          <w:sz w:val="22"/>
          <w:szCs w:val="22"/>
        </w:rPr>
        <w:t>Boccia</w:t>
      </w:r>
    </w:p>
    <w:p w:rsidR="00100013" w:rsidRPr="00100013" w:rsidRDefault="00100013" w:rsidP="00100013">
      <w:pPr>
        <w:pStyle w:val="ListParagraph"/>
        <w:numPr>
          <w:ilvl w:val="0"/>
          <w:numId w:val="7"/>
        </w:numPr>
        <w:spacing w:before="0" w:after="0" w:line="240" w:lineRule="auto"/>
        <w:contextualSpacing w:val="0"/>
        <w:rPr>
          <w:rFonts w:cstheme="minorHAnsi"/>
          <w:sz w:val="22"/>
          <w:szCs w:val="22"/>
        </w:rPr>
      </w:pPr>
      <w:r w:rsidRPr="00100013">
        <w:rPr>
          <w:rFonts w:cstheme="minorHAnsi"/>
          <w:sz w:val="22"/>
          <w:szCs w:val="22"/>
        </w:rPr>
        <w:t xml:space="preserve">Indoor </w:t>
      </w:r>
      <w:r>
        <w:rPr>
          <w:rFonts w:cstheme="minorHAnsi"/>
          <w:sz w:val="22"/>
          <w:szCs w:val="22"/>
        </w:rPr>
        <w:t>a</w:t>
      </w:r>
      <w:r w:rsidRPr="00100013">
        <w:rPr>
          <w:rFonts w:cstheme="minorHAnsi"/>
          <w:sz w:val="22"/>
          <w:szCs w:val="22"/>
        </w:rPr>
        <w:t>rchery</w:t>
      </w:r>
    </w:p>
    <w:p w:rsidR="00100013" w:rsidRPr="00100013" w:rsidRDefault="00100013" w:rsidP="00100013">
      <w:pPr>
        <w:pStyle w:val="ListParagraph"/>
        <w:numPr>
          <w:ilvl w:val="0"/>
          <w:numId w:val="7"/>
        </w:numPr>
        <w:spacing w:before="0" w:after="0" w:line="240" w:lineRule="auto"/>
        <w:contextualSpacing w:val="0"/>
        <w:rPr>
          <w:rFonts w:cstheme="minorHAnsi"/>
          <w:sz w:val="22"/>
          <w:szCs w:val="22"/>
        </w:rPr>
      </w:pPr>
      <w:r>
        <w:rPr>
          <w:rFonts w:cstheme="minorHAnsi"/>
          <w:sz w:val="22"/>
          <w:szCs w:val="22"/>
        </w:rPr>
        <w:t>Indoor r</w:t>
      </w:r>
      <w:r w:rsidRPr="00100013">
        <w:rPr>
          <w:rFonts w:cstheme="minorHAnsi"/>
          <w:sz w:val="22"/>
          <w:szCs w:val="22"/>
        </w:rPr>
        <w:t>owing</w:t>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808080" w:themeFill="background1" w:themeFillShade="80"/>
          </w:tcPr>
          <w:p w:rsidR="00100013" w:rsidRPr="00100013" w:rsidRDefault="00100013" w:rsidP="00100013">
            <w:pPr>
              <w:spacing w:before="0" w:after="0" w:line="240" w:lineRule="auto"/>
              <w:rPr>
                <w:rFonts w:cstheme="minorHAnsi"/>
                <w:b/>
                <w:sz w:val="22"/>
                <w:szCs w:val="22"/>
              </w:rPr>
            </w:pPr>
            <w:r w:rsidRPr="00100013">
              <w:rPr>
                <w:rFonts w:cstheme="minorHAnsi"/>
                <w:sz w:val="22"/>
                <w:szCs w:val="22"/>
              </w:rPr>
              <w:br w:type="page"/>
            </w:r>
            <w:r w:rsidRPr="0079066D">
              <w:rPr>
                <w:rFonts w:cstheme="minorHAnsi"/>
                <w:b/>
                <w:color w:val="FFFFFF" w:themeColor="background1"/>
                <w:sz w:val="22"/>
                <w:szCs w:val="22"/>
              </w:rPr>
              <w:t>Support for Enrichment / Out of School Hours Opportunities (continued)</w:t>
            </w:r>
          </w:p>
        </w:tc>
      </w:tr>
      <w:tr w:rsidR="00100013" w:rsidRPr="00100013" w:rsidTr="00F43C7A">
        <w:tc>
          <w:tcPr>
            <w:tcW w:w="872" w:type="dxa"/>
            <w:tcBorders>
              <w:bottom w:val="single" w:sz="4" w:space="0" w:color="auto"/>
            </w:tcBorders>
          </w:tcPr>
          <w:p w:rsidR="00100013" w:rsidRPr="00100013" w:rsidRDefault="007A3D66" w:rsidP="00100013">
            <w:pPr>
              <w:spacing w:before="0" w:after="0" w:line="240" w:lineRule="auto"/>
              <w:rPr>
                <w:rFonts w:cstheme="minorHAnsi"/>
                <w:sz w:val="22"/>
                <w:szCs w:val="22"/>
              </w:rPr>
            </w:pPr>
            <w:r>
              <w:rPr>
                <w:rFonts w:cstheme="minorHAnsi"/>
                <w:sz w:val="22"/>
                <w:szCs w:val="22"/>
              </w:rPr>
              <w:t>12</w:t>
            </w:r>
          </w:p>
        </w:tc>
        <w:tc>
          <w:tcPr>
            <w:tcW w:w="9726" w:type="dxa"/>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Subsidised access to activities including supporting links to community organisations, use of vehicles and equipment</w:t>
            </w:r>
          </w:p>
        </w:tc>
      </w:tr>
    </w:tbl>
    <w:p w:rsidR="00100013" w:rsidRDefault="00100013" w:rsidP="00100013">
      <w:pPr>
        <w:spacing w:before="0" w:after="0" w:line="240" w:lineRule="auto"/>
        <w:rPr>
          <w:rFonts w:cstheme="minorHAnsi"/>
          <w:sz w:val="22"/>
          <w:szCs w:val="22"/>
        </w:rPr>
      </w:pPr>
      <w:r w:rsidRPr="00100013">
        <w:rPr>
          <w:rFonts w:cstheme="minorHAnsi"/>
          <w:sz w:val="22"/>
          <w:szCs w:val="22"/>
        </w:rPr>
        <w:t xml:space="preserve">The Partnership will continue to acquire and maintain a number of high cost resources and make these available to schools on a </w:t>
      </w:r>
      <w:proofErr w:type="spellStart"/>
      <w:r w:rsidRPr="00100013">
        <w:rPr>
          <w:rFonts w:cstheme="minorHAnsi"/>
          <w:sz w:val="22"/>
          <w:szCs w:val="22"/>
        </w:rPr>
        <w:t>rota</w:t>
      </w:r>
      <w:proofErr w:type="spellEnd"/>
      <w:r w:rsidRPr="00100013">
        <w:rPr>
          <w:rFonts w:cstheme="minorHAnsi"/>
          <w:sz w:val="22"/>
          <w:szCs w:val="22"/>
        </w:rPr>
        <w:t xml:space="preserve"> or by individual bookings. Where the school requires specialist support to use these resources, some of which will be covered by our A</w:t>
      </w:r>
      <w:r>
        <w:rPr>
          <w:rFonts w:cstheme="minorHAnsi"/>
          <w:sz w:val="22"/>
          <w:szCs w:val="22"/>
        </w:rPr>
        <w:t xml:space="preserve">dventure Activities Licensing Authority (AALA) </w:t>
      </w:r>
      <w:r w:rsidR="009C3893">
        <w:rPr>
          <w:rFonts w:cstheme="minorHAnsi"/>
          <w:sz w:val="22"/>
          <w:szCs w:val="22"/>
        </w:rPr>
        <w:t xml:space="preserve">license.  </w:t>
      </w:r>
      <w:r w:rsidRPr="00100013">
        <w:rPr>
          <w:rFonts w:cstheme="minorHAnsi"/>
          <w:sz w:val="22"/>
          <w:szCs w:val="22"/>
        </w:rPr>
        <w:t xml:space="preserve">The equipment on offer to schools currently include </w:t>
      </w:r>
      <w:proofErr w:type="spellStart"/>
      <w:r w:rsidRPr="00100013">
        <w:rPr>
          <w:rFonts w:cstheme="minorHAnsi"/>
          <w:sz w:val="22"/>
          <w:szCs w:val="22"/>
        </w:rPr>
        <w:t>bellboats</w:t>
      </w:r>
      <w:proofErr w:type="spellEnd"/>
      <w:r w:rsidRPr="00100013">
        <w:rPr>
          <w:rFonts w:cstheme="minorHAnsi"/>
          <w:sz w:val="22"/>
          <w:szCs w:val="22"/>
        </w:rPr>
        <w:t xml:space="preserve">, Canadian canoes, indoor rowing machines, POP Lacrosse, Tri-Golf, </w:t>
      </w:r>
      <w:proofErr w:type="spellStart"/>
      <w:r w:rsidRPr="00100013">
        <w:rPr>
          <w:rFonts w:cstheme="minorHAnsi"/>
          <w:sz w:val="22"/>
          <w:szCs w:val="22"/>
        </w:rPr>
        <w:t>frisbee</w:t>
      </w:r>
      <w:proofErr w:type="spellEnd"/>
      <w:r w:rsidRPr="00100013">
        <w:rPr>
          <w:rFonts w:cstheme="minorHAnsi"/>
          <w:sz w:val="22"/>
          <w:szCs w:val="22"/>
        </w:rPr>
        <w:t xml:space="preserve"> golf, mountain bikes, indoor athletics and inclusive sports equipment.</w:t>
      </w:r>
    </w:p>
    <w:p w:rsidR="009C3893" w:rsidRPr="00100013" w:rsidRDefault="009C389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808080" w:themeFill="background1" w:themeFillShade="80"/>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Support for Enrichment / Out of School Hours Opportunities (continued)</w:t>
            </w:r>
          </w:p>
        </w:tc>
      </w:tr>
      <w:tr w:rsidR="00100013" w:rsidRPr="00100013" w:rsidTr="00F43C7A">
        <w:tc>
          <w:tcPr>
            <w:tcW w:w="872" w:type="dxa"/>
            <w:tcBorders>
              <w:bottom w:val="single" w:sz="4" w:space="0" w:color="auto"/>
            </w:tcBorders>
          </w:tcPr>
          <w:p w:rsidR="00100013" w:rsidRPr="00100013" w:rsidRDefault="007A3D66" w:rsidP="00100013">
            <w:pPr>
              <w:spacing w:before="0" w:after="0" w:line="240" w:lineRule="auto"/>
              <w:rPr>
                <w:rFonts w:cstheme="minorHAnsi"/>
                <w:sz w:val="22"/>
                <w:szCs w:val="22"/>
              </w:rPr>
            </w:pPr>
            <w:r>
              <w:rPr>
                <w:rFonts w:cstheme="minorHAnsi"/>
                <w:sz w:val="22"/>
                <w:szCs w:val="22"/>
              </w:rPr>
              <w:t>13</w:t>
            </w:r>
          </w:p>
        </w:tc>
        <w:tc>
          <w:tcPr>
            <w:tcW w:w="9726" w:type="dxa"/>
            <w:tcBorders>
              <w:bottom w:val="single" w:sz="4" w:space="0" w:color="auto"/>
            </w:tcBorders>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Subsidised access for Enrichment Days &amp; Enrichment Weeks/Health Weeks/School Games Days [Sports Days] </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In addition to the provision of resources and coaching opportunities that the Partnership will make available, consultation will be offered to support schools with Health and Enrichment Weeks. </w:t>
      </w:r>
    </w:p>
    <w:p w:rsidR="009C3893" w:rsidRDefault="009C3893">
      <w:pPr>
        <w:rPr>
          <w:rFonts w:cstheme="minorHAnsi"/>
          <w:sz w:val="22"/>
          <w:szCs w:val="22"/>
        </w:rPr>
      </w:pPr>
      <w:r>
        <w:rPr>
          <w:rFonts w:cstheme="minorHAnsi"/>
          <w:sz w:val="22"/>
          <w:szCs w:val="22"/>
        </w:rPr>
        <w:br w:type="page"/>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00B050"/>
          </w:tcPr>
          <w:p w:rsidR="00100013" w:rsidRPr="0079066D" w:rsidRDefault="00100013" w:rsidP="00100013">
            <w:pPr>
              <w:spacing w:before="0" w:after="0" w:line="240" w:lineRule="auto"/>
              <w:rPr>
                <w:rFonts w:cstheme="minorHAnsi"/>
                <w:b/>
                <w:color w:val="FFFFFF" w:themeColor="background1"/>
                <w:sz w:val="22"/>
                <w:szCs w:val="22"/>
              </w:rPr>
            </w:pPr>
            <w:r w:rsidRPr="0079066D">
              <w:rPr>
                <w:rFonts w:cstheme="minorHAnsi"/>
                <w:b/>
                <w:color w:val="FFFFFF" w:themeColor="background1"/>
                <w:sz w:val="22"/>
                <w:szCs w:val="22"/>
              </w:rPr>
              <w:t>Additional Services</w:t>
            </w:r>
          </w:p>
        </w:tc>
      </w:tr>
      <w:tr w:rsidR="00100013" w:rsidRPr="00100013" w:rsidTr="00F43C7A">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14</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Access to research &amp; development funding, initiatives and grants  </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A number </w:t>
      </w:r>
      <w:r>
        <w:rPr>
          <w:rFonts w:cstheme="minorHAnsi"/>
          <w:sz w:val="22"/>
          <w:szCs w:val="22"/>
        </w:rPr>
        <w:t>o</w:t>
      </w:r>
      <w:r w:rsidRPr="00100013">
        <w:rPr>
          <w:rFonts w:cstheme="minorHAnsi"/>
          <w:sz w:val="22"/>
          <w:szCs w:val="22"/>
        </w:rPr>
        <w:t>f our staff will look to support their allocated work programme through the writing of specialist bids and grant applications to keep the cost to schools and their children and young people to a minimum. We will also represent schools in meetings with Sport England and Plymouth City Council.</w:t>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00B050"/>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Additional Services (continued)</w:t>
            </w:r>
          </w:p>
        </w:tc>
      </w:tr>
      <w:tr w:rsidR="00100013" w:rsidRPr="00100013" w:rsidTr="00F43C7A">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15</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Access to a “Learning Library” of curriculum maps/schemes of learning etc.</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To </w:t>
      </w:r>
      <w:proofErr w:type="spellStart"/>
      <w:r w:rsidRPr="00100013">
        <w:rPr>
          <w:rFonts w:cstheme="minorHAnsi"/>
          <w:sz w:val="22"/>
          <w:szCs w:val="22"/>
        </w:rPr>
        <w:t>maximise</w:t>
      </w:r>
      <w:proofErr w:type="spellEnd"/>
      <w:r w:rsidRPr="00100013">
        <w:rPr>
          <w:rFonts w:cstheme="minorHAnsi"/>
          <w:sz w:val="22"/>
          <w:szCs w:val="22"/>
        </w:rPr>
        <w:t xml:space="preserve"> schools budgets the Partnership will make available and purchase on request a number of books, articles, schemes of work and resources that will be available to loan through our Learning Libr</w:t>
      </w:r>
      <w:r w:rsidR="009C3893">
        <w:rPr>
          <w:rFonts w:cstheme="minorHAnsi"/>
          <w:sz w:val="22"/>
          <w:szCs w:val="22"/>
        </w:rPr>
        <w:t xml:space="preserve">ary on the PSSP Google account.  </w:t>
      </w:r>
      <w:r w:rsidRPr="00100013">
        <w:rPr>
          <w:rFonts w:cstheme="minorHAnsi"/>
          <w:sz w:val="22"/>
          <w:szCs w:val="22"/>
        </w:rPr>
        <w:t>Where sufficient demand exists, the Partnership will purchase resources for schools to share.</w:t>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00B050"/>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Additional Services (continued)</w:t>
            </w:r>
          </w:p>
        </w:tc>
      </w:tr>
      <w:tr w:rsidR="00100013" w:rsidRPr="00100013" w:rsidTr="00F43C7A">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16</w:t>
            </w:r>
          </w:p>
        </w:tc>
        <w:tc>
          <w:tcPr>
            <w:tcW w:w="9726" w:type="dxa"/>
          </w:tcPr>
          <w:p w:rsidR="00100013" w:rsidRPr="00100013" w:rsidRDefault="00100013" w:rsidP="00100013">
            <w:pPr>
              <w:spacing w:before="0" w:after="0" w:line="240" w:lineRule="auto"/>
              <w:rPr>
                <w:rFonts w:cstheme="minorHAnsi"/>
                <w:sz w:val="22"/>
                <w:szCs w:val="22"/>
              </w:rPr>
            </w:pPr>
            <w:r w:rsidRPr="005F43A3">
              <w:rPr>
                <w:rFonts w:cstheme="minorHAnsi"/>
                <w:sz w:val="22"/>
                <w:szCs w:val="22"/>
              </w:rPr>
              <w:t>PSSP website</w:t>
            </w:r>
            <w:r w:rsidRPr="00100013">
              <w:rPr>
                <w:rFonts w:cstheme="minorHAnsi"/>
                <w:sz w:val="22"/>
                <w:szCs w:val="22"/>
              </w:rPr>
              <w:t xml:space="preserve"> membership including updates and access to events bookings and resources</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 xml:space="preserve">To reduce administration and to </w:t>
      </w:r>
      <w:proofErr w:type="spellStart"/>
      <w:r w:rsidRPr="00100013">
        <w:rPr>
          <w:rFonts w:cstheme="minorHAnsi"/>
          <w:sz w:val="22"/>
          <w:szCs w:val="22"/>
        </w:rPr>
        <w:t>maximise</w:t>
      </w:r>
      <w:proofErr w:type="spellEnd"/>
      <w:r w:rsidRPr="00100013">
        <w:rPr>
          <w:rFonts w:cstheme="minorHAnsi"/>
          <w:sz w:val="22"/>
          <w:szCs w:val="22"/>
        </w:rPr>
        <w:t xml:space="preserve"> communication the Partnership will maintain a website to allow for online booking for competitions and resources. The Partnership will also produce weekly electronic newsletters updating </w:t>
      </w:r>
      <w:r w:rsidRPr="005F43A3">
        <w:rPr>
          <w:rFonts w:cstheme="minorHAnsi"/>
          <w:sz w:val="22"/>
          <w:szCs w:val="22"/>
        </w:rPr>
        <w:t>schools on successes, opportunities and good practice.</w:t>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00B050"/>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Additional Services (continued)</w:t>
            </w:r>
          </w:p>
        </w:tc>
      </w:tr>
      <w:tr w:rsidR="00100013" w:rsidRPr="00100013" w:rsidTr="00F43C7A">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17</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Support for the identification, selection and provision of enrichment opportunities for able and talented children and young people</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Where demand exists and support is not offered through the NGB, the Partnership will support training for able and talented children and young people, for both physical education and school sport.</w:t>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00B050"/>
          </w:tcPr>
          <w:p w:rsidR="00100013" w:rsidRPr="00100013" w:rsidRDefault="00100013" w:rsidP="00100013">
            <w:pPr>
              <w:spacing w:before="0" w:after="0" w:line="240" w:lineRule="auto"/>
              <w:rPr>
                <w:rFonts w:cstheme="minorHAnsi"/>
                <w:b/>
                <w:sz w:val="22"/>
                <w:szCs w:val="22"/>
              </w:rPr>
            </w:pPr>
            <w:r w:rsidRPr="0079066D">
              <w:rPr>
                <w:rFonts w:cstheme="minorHAnsi"/>
                <w:b/>
                <w:color w:val="FFFFFF" w:themeColor="background1"/>
                <w:sz w:val="22"/>
                <w:szCs w:val="22"/>
              </w:rPr>
              <w:t>Additional Services (continued)</w:t>
            </w:r>
          </w:p>
        </w:tc>
      </w:tr>
      <w:tr w:rsidR="00100013" w:rsidRPr="00100013" w:rsidTr="00F43C7A">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18</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Health and safety advice including regular updates and guidance from the Association for Physical Education (</w:t>
            </w:r>
            <w:proofErr w:type="spellStart"/>
            <w:r w:rsidRPr="00100013">
              <w:rPr>
                <w:rFonts w:cstheme="minorHAnsi"/>
                <w:sz w:val="22"/>
                <w:szCs w:val="22"/>
              </w:rPr>
              <w:t>afPE</w:t>
            </w:r>
            <w:proofErr w:type="spellEnd"/>
            <w:r w:rsidRPr="00100013">
              <w:rPr>
                <w:rFonts w:cstheme="minorHAnsi"/>
                <w:sz w:val="22"/>
                <w:szCs w:val="22"/>
              </w:rPr>
              <w:t>)</w:t>
            </w:r>
          </w:p>
        </w:tc>
      </w:tr>
    </w:tbl>
    <w:p w:rsidR="00100013" w:rsidRDefault="00100013" w:rsidP="00DE2695">
      <w:pPr>
        <w:spacing w:before="0" w:after="0" w:line="240" w:lineRule="auto"/>
        <w:rPr>
          <w:rFonts w:cstheme="minorHAnsi"/>
          <w:sz w:val="22"/>
          <w:szCs w:val="22"/>
        </w:rPr>
      </w:pPr>
      <w:r w:rsidRPr="005F43A3">
        <w:rPr>
          <w:rFonts w:cstheme="minorHAnsi"/>
          <w:sz w:val="22"/>
          <w:szCs w:val="22"/>
        </w:rPr>
        <w:t>The Partnership are members of the Association for Physical Education (</w:t>
      </w:r>
      <w:proofErr w:type="spellStart"/>
      <w:r w:rsidRPr="005F43A3">
        <w:rPr>
          <w:rFonts w:cstheme="minorHAnsi"/>
          <w:sz w:val="22"/>
          <w:szCs w:val="22"/>
        </w:rPr>
        <w:t>afPE</w:t>
      </w:r>
      <w:proofErr w:type="spellEnd"/>
      <w:r w:rsidRPr="005F43A3">
        <w:rPr>
          <w:rFonts w:cstheme="minorHAnsi"/>
          <w:sz w:val="22"/>
          <w:szCs w:val="22"/>
        </w:rPr>
        <w:t>) which ensures we have acc</w:t>
      </w:r>
      <w:r w:rsidR="005F43A3" w:rsidRPr="005F43A3">
        <w:rPr>
          <w:rFonts w:cstheme="minorHAnsi"/>
          <w:sz w:val="22"/>
          <w:szCs w:val="22"/>
        </w:rPr>
        <w:t>ess to the most recent guidance.</w:t>
      </w:r>
      <w:r w:rsidR="00DE2695" w:rsidRPr="005F43A3">
        <w:rPr>
          <w:rFonts w:cstheme="minorHAnsi"/>
          <w:sz w:val="22"/>
          <w:szCs w:val="22"/>
        </w:rPr>
        <w:t xml:space="preserve"> </w:t>
      </w:r>
      <w:r w:rsidRPr="005F43A3">
        <w:rPr>
          <w:rFonts w:cstheme="minorHAnsi"/>
          <w:sz w:val="22"/>
          <w:szCs w:val="22"/>
        </w:rPr>
        <w:t>Updates will be posted on the Partnership website and included on electronic newsletters to keep schools fully informed of changes in guidance and legislation. In addition, the Partnership will work alongside the local authority Health &amp; Safety Officer to provide advice on any enquiries from subscribing schools.</w:t>
      </w:r>
    </w:p>
    <w:p w:rsidR="00DE2695" w:rsidRDefault="00DE2695" w:rsidP="00DE2695">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79066D">
        <w:tc>
          <w:tcPr>
            <w:tcW w:w="10598" w:type="dxa"/>
            <w:gridSpan w:val="2"/>
            <w:shd w:val="clear" w:color="auto" w:fill="00B050"/>
          </w:tcPr>
          <w:p w:rsidR="00100013" w:rsidRPr="0079066D" w:rsidRDefault="00100013" w:rsidP="00100013">
            <w:pPr>
              <w:spacing w:before="0" w:after="0" w:line="240" w:lineRule="auto"/>
              <w:rPr>
                <w:rFonts w:cstheme="minorHAnsi"/>
                <w:b/>
                <w:color w:val="FFFFFF" w:themeColor="background1"/>
                <w:sz w:val="22"/>
                <w:szCs w:val="22"/>
              </w:rPr>
            </w:pPr>
            <w:r w:rsidRPr="0079066D">
              <w:rPr>
                <w:rFonts w:cstheme="minorHAnsi"/>
                <w:b/>
                <w:color w:val="FFFFFF" w:themeColor="background1"/>
                <w:sz w:val="22"/>
                <w:szCs w:val="22"/>
              </w:rPr>
              <w:t>Additional Services (continued)</w:t>
            </w:r>
          </w:p>
        </w:tc>
      </w:tr>
      <w:tr w:rsidR="00100013" w:rsidRPr="00100013" w:rsidTr="00F43C7A">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19</w:t>
            </w:r>
          </w:p>
        </w:tc>
        <w:tc>
          <w:tcPr>
            <w:tcW w:w="9726" w:type="dxa"/>
          </w:tcPr>
          <w:p w:rsidR="00100013" w:rsidRPr="00100013" w:rsidRDefault="0079066D" w:rsidP="00100013">
            <w:pPr>
              <w:spacing w:before="0" w:after="0" w:line="240" w:lineRule="auto"/>
              <w:rPr>
                <w:rFonts w:cstheme="minorHAnsi"/>
                <w:sz w:val="22"/>
                <w:szCs w:val="22"/>
              </w:rPr>
            </w:pPr>
            <w:r>
              <w:rPr>
                <w:rFonts w:cstheme="minorHAnsi"/>
                <w:sz w:val="22"/>
                <w:szCs w:val="22"/>
              </w:rPr>
              <w:t xml:space="preserve">Projects for 2023/2024 </w:t>
            </w:r>
            <w:r w:rsidR="00100013" w:rsidRPr="00100013">
              <w:rPr>
                <w:rFonts w:cstheme="minorHAnsi"/>
                <w:sz w:val="22"/>
                <w:szCs w:val="22"/>
              </w:rPr>
              <w:t>including the School Swimming Group and FA Girls Football Hub Schools</w:t>
            </w:r>
          </w:p>
        </w:tc>
      </w:tr>
    </w:tbl>
    <w:p w:rsidR="00100013" w:rsidRPr="00100013" w:rsidRDefault="00100013" w:rsidP="00100013">
      <w:pPr>
        <w:spacing w:before="0" w:after="0" w:line="240" w:lineRule="auto"/>
        <w:rPr>
          <w:rFonts w:cstheme="minorHAnsi"/>
          <w:sz w:val="22"/>
          <w:szCs w:val="22"/>
        </w:rPr>
      </w:pPr>
      <w:r w:rsidRPr="00100013">
        <w:rPr>
          <w:rFonts w:cstheme="minorHAnsi"/>
          <w:sz w:val="22"/>
          <w:szCs w:val="22"/>
        </w:rPr>
        <w:t>Suppor</w:t>
      </w:r>
      <w:r w:rsidR="006A280C">
        <w:rPr>
          <w:rFonts w:cstheme="minorHAnsi"/>
          <w:sz w:val="22"/>
          <w:szCs w:val="22"/>
        </w:rPr>
        <w:t>t for specific projects for 2023/2024</w:t>
      </w:r>
      <w:r w:rsidRPr="00100013">
        <w:rPr>
          <w:rFonts w:cstheme="minorHAnsi"/>
          <w:sz w:val="22"/>
          <w:szCs w:val="22"/>
        </w:rPr>
        <w:t xml:space="preserve"> including</w:t>
      </w:r>
    </w:p>
    <w:p w:rsidR="00100013" w:rsidRPr="00100013" w:rsidRDefault="00100013" w:rsidP="00100013">
      <w:pPr>
        <w:pStyle w:val="ListParagraph"/>
        <w:numPr>
          <w:ilvl w:val="0"/>
          <w:numId w:val="9"/>
        </w:numPr>
        <w:spacing w:before="0" w:after="0" w:line="240" w:lineRule="auto"/>
        <w:ind w:left="709"/>
        <w:contextualSpacing w:val="0"/>
        <w:rPr>
          <w:rFonts w:cstheme="minorHAnsi"/>
          <w:sz w:val="22"/>
          <w:szCs w:val="22"/>
        </w:rPr>
      </w:pPr>
      <w:r w:rsidRPr="00100013">
        <w:rPr>
          <w:rFonts w:cstheme="minorHAnsi"/>
          <w:sz w:val="22"/>
          <w:szCs w:val="22"/>
        </w:rPr>
        <w:t xml:space="preserve">School Swimming Programme </w:t>
      </w:r>
    </w:p>
    <w:p w:rsidR="00100013" w:rsidRPr="00100013" w:rsidRDefault="00100013" w:rsidP="00100013">
      <w:pPr>
        <w:pStyle w:val="ListParagraph"/>
        <w:numPr>
          <w:ilvl w:val="0"/>
          <w:numId w:val="9"/>
        </w:numPr>
        <w:spacing w:before="0" w:after="0" w:line="240" w:lineRule="auto"/>
        <w:ind w:left="709"/>
        <w:contextualSpacing w:val="0"/>
        <w:rPr>
          <w:rFonts w:cstheme="minorHAnsi"/>
          <w:sz w:val="22"/>
          <w:szCs w:val="22"/>
        </w:rPr>
      </w:pPr>
      <w:r w:rsidRPr="00100013">
        <w:rPr>
          <w:rFonts w:cstheme="minorHAnsi"/>
          <w:sz w:val="22"/>
          <w:szCs w:val="22"/>
        </w:rPr>
        <w:t>FA Girls Football Hubs Schools programme including providing training for teachers, organising teaching and learning resources and providing opportunities for girls to participate in physical activity through football.</w:t>
      </w:r>
    </w:p>
    <w:p w:rsidR="00100013" w:rsidRPr="00100013" w:rsidRDefault="00100013" w:rsidP="00100013">
      <w:pPr>
        <w:spacing w:before="0" w:after="0" w:line="240" w:lineRule="auto"/>
        <w:rPr>
          <w:rFonts w:cstheme="minorHAns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9726"/>
      </w:tblGrid>
      <w:tr w:rsidR="00100013" w:rsidRPr="00100013" w:rsidTr="006A280C">
        <w:tc>
          <w:tcPr>
            <w:tcW w:w="10598" w:type="dxa"/>
            <w:gridSpan w:val="2"/>
            <w:shd w:val="clear" w:color="auto" w:fill="00B050"/>
          </w:tcPr>
          <w:p w:rsidR="00100013" w:rsidRPr="006A280C" w:rsidRDefault="00100013" w:rsidP="00100013">
            <w:pPr>
              <w:spacing w:before="0" w:after="0" w:line="240" w:lineRule="auto"/>
              <w:rPr>
                <w:rFonts w:cstheme="minorHAnsi"/>
                <w:b/>
                <w:color w:val="00B050"/>
                <w:sz w:val="22"/>
                <w:szCs w:val="22"/>
              </w:rPr>
            </w:pPr>
            <w:r w:rsidRPr="006A280C">
              <w:rPr>
                <w:rFonts w:cstheme="minorHAnsi"/>
                <w:b/>
                <w:color w:val="FFFFFF" w:themeColor="background1"/>
                <w:sz w:val="22"/>
                <w:szCs w:val="22"/>
              </w:rPr>
              <w:t>Additional Services (continued)</w:t>
            </w:r>
          </w:p>
        </w:tc>
      </w:tr>
      <w:tr w:rsidR="00100013" w:rsidRPr="00100013" w:rsidTr="00F43C7A">
        <w:tc>
          <w:tcPr>
            <w:tcW w:w="872" w:type="dxa"/>
          </w:tcPr>
          <w:p w:rsidR="00100013" w:rsidRPr="00100013" w:rsidRDefault="007A3D66" w:rsidP="00100013">
            <w:pPr>
              <w:spacing w:before="0" w:after="0" w:line="240" w:lineRule="auto"/>
              <w:rPr>
                <w:rFonts w:cstheme="minorHAnsi"/>
                <w:sz w:val="22"/>
                <w:szCs w:val="22"/>
              </w:rPr>
            </w:pPr>
            <w:r>
              <w:rPr>
                <w:rFonts w:cstheme="minorHAnsi"/>
                <w:sz w:val="22"/>
                <w:szCs w:val="22"/>
              </w:rPr>
              <w:t>20</w:t>
            </w:r>
          </w:p>
        </w:tc>
        <w:tc>
          <w:tcPr>
            <w:tcW w:w="9726" w:type="dxa"/>
          </w:tcPr>
          <w:p w:rsidR="00100013" w:rsidRPr="00100013" w:rsidRDefault="00100013" w:rsidP="00100013">
            <w:pPr>
              <w:spacing w:before="0" w:after="0" w:line="240" w:lineRule="auto"/>
              <w:rPr>
                <w:rFonts w:cstheme="minorHAnsi"/>
                <w:sz w:val="22"/>
                <w:szCs w:val="22"/>
              </w:rPr>
            </w:pPr>
            <w:r w:rsidRPr="00100013">
              <w:rPr>
                <w:rFonts w:cstheme="minorHAnsi"/>
                <w:sz w:val="22"/>
                <w:szCs w:val="22"/>
              </w:rPr>
              <w:t>Coach deployment for specialist activities and out of school hours learning</w:t>
            </w:r>
          </w:p>
        </w:tc>
      </w:tr>
    </w:tbl>
    <w:p w:rsidR="00100013" w:rsidRPr="00100013" w:rsidRDefault="00100013" w:rsidP="00100013">
      <w:pPr>
        <w:spacing w:before="0" w:after="0" w:line="240" w:lineRule="auto"/>
        <w:rPr>
          <w:rFonts w:cstheme="minorHAnsi"/>
          <w:sz w:val="22"/>
          <w:szCs w:val="22"/>
        </w:rPr>
      </w:pPr>
      <w:r w:rsidRPr="00AF5E12">
        <w:rPr>
          <w:rFonts w:cstheme="minorHAnsi"/>
          <w:sz w:val="22"/>
          <w:szCs w:val="22"/>
        </w:rPr>
        <w:t>The Partnership will recruit, train and ensure all appropriate safeguarding, insurance and qualifications are in place to enable a range of coaches in a number of disciplines to support subscribing schools with delivering high quality sessions to children and young people</w:t>
      </w:r>
      <w:r w:rsidR="00DE2695" w:rsidRPr="00AF5E12">
        <w:rPr>
          <w:rFonts w:cstheme="minorHAnsi"/>
          <w:sz w:val="22"/>
          <w:szCs w:val="22"/>
        </w:rPr>
        <w:t xml:space="preserve">.  </w:t>
      </w:r>
      <w:r w:rsidRPr="00AF5E12">
        <w:rPr>
          <w:rFonts w:cstheme="minorHAnsi"/>
          <w:sz w:val="22"/>
          <w:szCs w:val="22"/>
        </w:rPr>
        <w:t>A competitive fixed hourly rate will be established to cover Partnership costs and charged to schools.</w:t>
      </w:r>
    </w:p>
    <w:p w:rsidR="00DE2695" w:rsidRPr="00DE2695" w:rsidRDefault="00DE2695" w:rsidP="00CE66AE">
      <w:pPr>
        <w:spacing w:before="0" w:after="0" w:line="240" w:lineRule="auto"/>
        <w:rPr>
          <w:b/>
          <w:sz w:val="22"/>
          <w:szCs w:val="22"/>
        </w:rPr>
      </w:pPr>
    </w:p>
    <w:sectPr w:rsidR="00DE2695" w:rsidRPr="00DE2695" w:rsidSect="00100013">
      <w:headerReference w:type="default" r:id="rId10"/>
      <w:footerReference w:type="default" r:id="rId11"/>
      <w:footerReference w:type="first" r:id="rId12"/>
      <w:pgSz w:w="12240" w:h="15840" w:code="1"/>
      <w:pgMar w:top="426" w:right="720" w:bottom="1560" w:left="720" w:header="426" w:footer="37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06A" w:rsidRDefault="00FE106A">
      <w:pPr>
        <w:spacing w:after="0" w:line="240" w:lineRule="auto"/>
      </w:pPr>
      <w:r>
        <w:separator/>
      </w:r>
    </w:p>
  </w:endnote>
  <w:endnote w:type="continuationSeparator" w:id="0">
    <w:p w:rsidR="00FE106A" w:rsidRDefault="00FE1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008134"/>
      <w:docPartObj>
        <w:docPartGallery w:val="Page Numbers (Bottom of Page)"/>
        <w:docPartUnique/>
      </w:docPartObj>
    </w:sdtPr>
    <w:sdtEndPr>
      <w:rPr>
        <w:noProof/>
      </w:rPr>
    </w:sdtEndPr>
    <w:sdtContent>
      <w:p w:rsidR="00675EB5" w:rsidRDefault="00675EB5">
        <w:pPr>
          <w:pStyle w:val="Footer"/>
          <w:jc w:val="center"/>
        </w:pPr>
        <w:r>
          <w:fldChar w:fldCharType="begin"/>
        </w:r>
        <w:r>
          <w:instrText xml:space="preserve"> PAGE   \* MERGEFORMAT </w:instrText>
        </w:r>
        <w:r>
          <w:fldChar w:fldCharType="separate"/>
        </w:r>
        <w:r w:rsidR="006A280C">
          <w:rPr>
            <w:noProof/>
          </w:rPr>
          <w:t>5</w:t>
        </w:r>
        <w:r>
          <w:rPr>
            <w:noProof/>
          </w:rPr>
          <w:fldChar w:fldCharType="end"/>
        </w:r>
      </w:p>
    </w:sdtContent>
  </w:sdt>
  <w:p w:rsidR="000E4B4E" w:rsidRPr="00AF249B" w:rsidRDefault="000E4B4E" w:rsidP="00AF249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49" w:rsidRPr="00DE2695" w:rsidRDefault="00DE2695" w:rsidP="00DE2695">
    <w:pPr>
      <w:pStyle w:val="Footer"/>
      <w:rPr>
        <w:sz w:val="18"/>
      </w:rPr>
    </w:pPr>
    <w:r w:rsidRPr="00DE2695">
      <w:rPr>
        <w:sz w:val="18"/>
      </w:rPr>
      <w:tab/>
    </w:r>
    <w:r w:rsidRPr="00DE2695">
      <w:rPr>
        <w:sz w:val="18"/>
      </w:rPr>
      <w:tab/>
    </w:r>
    <w:r w:rsidRPr="00DE2695">
      <w:rPr>
        <w:sz w:val="18"/>
      </w:rPr>
      <w:tab/>
    </w:r>
    <w:r w:rsidRPr="00DE2695">
      <w:rPr>
        <w:sz w:val="18"/>
      </w:rPr>
      <w:tab/>
    </w:r>
    <w:r w:rsidRPr="00DE2695">
      <w:rPr>
        <w:sz w:val="18"/>
      </w:rPr>
      <w:tab/>
    </w:r>
    <w:r w:rsidRPr="00DE2695">
      <w:rPr>
        <w:sz w:val="18"/>
      </w:rPr>
      <w:tab/>
      <w:t xml:space="preserve">Page </w:t>
    </w:r>
    <w:r w:rsidRPr="00DE2695">
      <w:rPr>
        <w:sz w:val="18"/>
      </w:rPr>
      <w:fldChar w:fldCharType="begin"/>
    </w:r>
    <w:r w:rsidRPr="00DE2695">
      <w:rPr>
        <w:sz w:val="18"/>
      </w:rPr>
      <w:instrText xml:space="preserve"> PAGE  \* Arabic  \* MERGEFORMAT </w:instrText>
    </w:r>
    <w:r w:rsidRPr="00DE2695">
      <w:rPr>
        <w:sz w:val="18"/>
      </w:rPr>
      <w:fldChar w:fldCharType="separate"/>
    </w:r>
    <w:r w:rsidR="006A280C">
      <w:rPr>
        <w:noProof/>
        <w:sz w:val="18"/>
      </w:rPr>
      <w:t>1</w:t>
    </w:r>
    <w:r w:rsidRPr="00DE2695">
      <w:rPr>
        <w:sz w:val="18"/>
      </w:rPr>
      <w:fldChar w:fldCharType="end"/>
    </w:r>
    <w:r w:rsidRPr="00DE2695">
      <w:rPr>
        <w:sz w:val="18"/>
      </w:rPr>
      <w:t xml:space="preserve"> of </w:t>
    </w:r>
    <w:r w:rsidRPr="00DE2695">
      <w:rPr>
        <w:sz w:val="18"/>
      </w:rPr>
      <w:fldChar w:fldCharType="begin"/>
    </w:r>
    <w:r w:rsidRPr="00DE2695">
      <w:rPr>
        <w:sz w:val="18"/>
      </w:rPr>
      <w:instrText xml:space="preserve"> NUMPAGES  \* Arabic  \* MERGEFORMAT </w:instrText>
    </w:r>
    <w:r w:rsidRPr="00DE2695">
      <w:rPr>
        <w:sz w:val="18"/>
      </w:rPr>
      <w:fldChar w:fldCharType="separate"/>
    </w:r>
    <w:r w:rsidR="006A280C">
      <w:rPr>
        <w:noProof/>
        <w:sz w:val="18"/>
      </w:rPr>
      <w:t>5</w:t>
    </w:r>
    <w:r w:rsidRPr="00DE2695">
      <w:rPr>
        <w:sz w:val="18"/>
      </w:rPr>
      <w:fldChar w:fldCharType="end"/>
    </w:r>
    <w:r>
      <w:tab/>
    </w:r>
    <w:r w:rsidR="00797649">
      <w:t xml:space="preserve">                         </w:t>
    </w:r>
  </w:p>
  <w:p w:rsidR="00797649" w:rsidRDefault="00654CE2" w:rsidP="00797649">
    <w:pPr>
      <w:widowControl w:val="0"/>
    </w:pPr>
    <w:r w:rsidRPr="00654CE2">
      <w:rPr>
        <w:noProof/>
        <w:lang w:val="en-GB" w:eastAsia="en-GB"/>
      </w:rPr>
      <w:drawing>
        <wp:anchor distT="0" distB="0" distL="114300" distR="114300" simplePos="0" relativeHeight="251659264" behindDoc="0" locked="0" layoutInCell="1" allowOverlap="1" wp14:anchorId="7D18EE7B" wp14:editId="4081CE2F">
          <wp:simplePos x="0" y="0"/>
          <wp:positionH relativeFrom="column">
            <wp:posOffset>6753860</wp:posOffset>
          </wp:positionH>
          <wp:positionV relativeFrom="page">
            <wp:posOffset>9515475</wp:posOffset>
          </wp:positionV>
          <wp:extent cx="469265" cy="446405"/>
          <wp:effectExtent l="0" t="0" r="6985" b="0"/>
          <wp:wrapNone/>
          <wp:docPr id="653" name="Picture 65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46926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CE2">
      <w:rPr>
        <w:noProof/>
        <w:lang w:val="en-GB" w:eastAsia="en-GB"/>
      </w:rPr>
      <w:drawing>
        <wp:anchor distT="0" distB="0" distL="114300" distR="114300" simplePos="0" relativeHeight="251660288" behindDoc="0" locked="0" layoutInCell="1" allowOverlap="1" wp14:anchorId="10D2853D" wp14:editId="774E1E98">
          <wp:simplePos x="0" y="0"/>
          <wp:positionH relativeFrom="column">
            <wp:posOffset>0</wp:posOffset>
          </wp:positionH>
          <wp:positionV relativeFrom="paragraph">
            <wp:posOffset>16510</wp:posOffset>
          </wp:positionV>
          <wp:extent cx="434340" cy="574675"/>
          <wp:effectExtent l="0" t="0" r="3810" b="0"/>
          <wp:wrapNone/>
          <wp:docPr id="652" name="Picture 65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43434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CE2">
      <w:rPr>
        <w:noProof/>
        <w:lang w:val="en-GB" w:eastAsia="en-GB"/>
      </w:rPr>
      <w:drawing>
        <wp:anchor distT="0" distB="0" distL="114300" distR="114300" simplePos="0" relativeHeight="251661312" behindDoc="0" locked="0" layoutInCell="1" allowOverlap="1" wp14:anchorId="7DF45E81" wp14:editId="22DA639D">
          <wp:simplePos x="0" y="0"/>
          <wp:positionH relativeFrom="column">
            <wp:posOffset>6023610</wp:posOffset>
          </wp:positionH>
          <wp:positionV relativeFrom="paragraph">
            <wp:posOffset>0</wp:posOffset>
          </wp:positionV>
          <wp:extent cx="581025" cy="629920"/>
          <wp:effectExtent l="0" t="0" r="9525" b="0"/>
          <wp:wrapNone/>
          <wp:docPr id="650" name="Picture 65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58102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CE2">
      <w:rPr>
        <w:noProof/>
        <w:lang w:val="en-GB" w:eastAsia="en-GB"/>
      </w:rPr>
      <w:drawing>
        <wp:anchor distT="0" distB="0" distL="114300" distR="114300" simplePos="0" relativeHeight="251662336" behindDoc="0" locked="0" layoutInCell="1" allowOverlap="1" wp14:anchorId="52D8022F" wp14:editId="43D8AF3F">
          <wp:simplePos x="0" y="0"/>
          <wp:positionH relativeFrom="column">
            <wp:posOffset>642620</wp:posOffset>
          </wp:positionH>
          <wp:positionV relativeFrom="paragraph">
            <wp:posOffset>43815</wp:posOffset>
          </wp:positionV>
          <wp:extent cx="538480" cy="436245"/>
          <wp:effectExtent l="0" t="0" r="0" b="1905"/>
          <wp:wrapNone/>
          <wp:docPr id="654" name="Picture 65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Grp="1"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538480"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CE2">
      <w:rPr>
        <w:noProof/>
        <w:lang w:val="en-GB" w:eastAsia="en-GB"/>
      </w:rPr>
      <w:drawing>
        <wp:anchor distT="0" distB="0" distL="114300" distR="114300" simplePos="0" relativeHeight="251663360" behindDoc="0" locked="0" layoutInCell="1" allowOverlap="1" wp14:anchorId="12C840C5" wp14:editId="27697273">
          <wp:simplePos x="0" y="0"/>
          <wp:positionH relativeFrom="column">
            <wp:posOffset>2990850</wp:posOffset>
          </wp:positionH>
          <wp:positionV relativeFrom="paragraph">
            <wp:posOffset>182245</wp:posOffset>
          </wp:positionV>
          <wp:extent cx="689610" cy="295486"/>
          <wp:effectExtent l="0" t="0" r="0" b="952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jon logo ne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9610" cy="295486"/>
                  </a:xfrm>
                  <a:prstGeom prst="rect">
                    <a:avLst/>
                  </a:prstGeom>
                </pic:spPr>
              </pic:pic>
            </a:graphicData>
          </a:graphic>
          <wp14:sizeRelH relativeFrom="margin">
            <wp14:pctWidth>0</wp14:pctWidth>
          </wp14:sizeRelH>
          <wp14:sizeRelV relativeFrom="margin">
            <wp14:pctHeight>0</wp14:pctHeight>
          </wp14:sizeRelV>
        </wp:anchor>
      </w:drawing>
    </w:r>
    <w:r w:rsidRPr="00654CE2">
      <w:rPr>
        <w:noProof/>
        <w:lang w:val="en-GB" w:eastAsia="en-GB"/>
      </w:rPr>
      <w:drawing>
        <wp:anchor distT="0" distB="0" distL="114300" distR="114300" simplePos="0" relativeHeight="251664384" behindDoc="0" locked="0" layoutInCell="1" allowOverlap="1" wp14:anchorId="44024F22" wp14:editId="27A29EF9">
          <wp:simplePos x="0" y="0"/>
          <wp:positionH relativeFrom="column">
            <wp:posOffset>2209800</wp:posOffset>
          </wp:positionH>
          <wp:positionV relativeFrom="paragraph">
            <wp:posOffset>77470</wp:posOffset>
          </wp:positionV>
          <wp:extent cx="621030" cy="431800"/>
          <wp:effectExtent l="0" t="0" r="7620" b="635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ymouth-universit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30" cy="431800"/>
                  </a:xfrm>
                  <a:prstGeom prst="rect">
                    <a:avLst/>
                  </a:prstGeom>
                </pic:spPr>
              </pic:pic>
            </a:graphicData>
          </a:graphic>
          <wp14:sizeRelH relativeFrom="margin">
            <wp14:pctWidth>0</wp14:pctWidth>
          </wp14:sizeRelH>
          <wp14:sizeRelV relativeFrom="margin">
            <wp14:pctHeight>0</wp14:pctHeight>
          </wp14:sizeRelV>
        </wp:anchor>
      </w:drawing>
    </w:r>
    <w:r w:rsidRPr="00654CE2">
      <w:rPr>
        <w:noProof/>
        <w:lang w:val="en-GB" w:eastAsia="en-GB"/>
      </w:rPr>
      <w:drawing>
        <wp:anchor distT="0" distB="0" distL="114300" distR="114300" simplePos="0" relativeHeight="251665408" behindDoc="0" locked="0" layoutInCell="1" allowOverlap="1" wp14:anchorId="7C38186B" wp14:editId="0F0DBCBB">
          <wp:simplePos x="0" y="0"/>
          <wp:positionH relativeFrom="column">
            <wp:posOffset>3881755</wp:posOffset>
          </wp:positionH>
          <wp:positionV relativeFrom="page">
            <wp:posOffset>9601835</wp:posOffset>
          </wp:positionV>
          <wp:extent cx="1125220" cy="306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 tra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5220" cy="306070"/>
                  </a:xfrm>
                  <a:prstGeom prst="rect">
                    <a:avLst/>
                  </a:prstGeom>
                </pic:spPr>
              </pic:pic>
            </a:graphicData>
          </a:graphic>
          <wp14:sizeRelH relativeFrom="margin">
            <wp14:pctWidth>0</wp14:pctWidth>
          </wp14:sizeRelH>
          <wp14:sizeRelV relativeFrom="margin">
            <wp14:pctHeight>0</wp14:pctHeight>
          </wp14:sizeRelV>
        </wp:anchor>
      </w:drawing>
    </w:r>
    <w:r w:rsidRPr="00654CE2">
      <w:rPr>
        <w:noProof/>
        <w:lang w:val="en-GB" w:eastAsia="en-GB"/>
      </w:rPr>
      <w:drawing>
        <wp:anchor distT="0" distB="0" distL="114300" distR="114300" simplePos="0" relativeHeight="251666432" behindDoc="0" locked="0" layoutInCell="1" allowOverlap="1" wp14:anchorId="3F680E01" wp14:editId="15EE171B">
          <wp:simplePos x="0" y="0"/>
          <wp:positionH relativeFrom="column">
            <wp:posOffset>5185410</wp:posOffset>
          </wp:positionH>
          <wp:positionV relativeFrom="paragraph">
            <wp:posOffset>159385</wp:posOffset>
          </wp:positionV>
          <wp:extent cx="681355" cy="28130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ST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355" cy="281305"/>
                  </a:xfrm>
                  <a:prstGeom prst="rect">
                    <a:avLst/>
                  </a:prstGeom>
                </pic:spPr>
              </pic:pic>
            </a:graphicData>
          </a:graphic>
        </wp:anchor>
      </w:drawing>
    </w:r>
    <w:r w:rsidRPr="00654CE2">
      <w:rPr>
        <w:noProof/>
        <w:lang w:val="en-GB" w:eastAsia="en-GB"/>
      </w:rPr>
      <w:drawing>
        <wp:anchor distT="0" distB="0" distL="114300" distR="114300" simplePos="0" relativeHeight="251667456" behindDoc="0" locked="0" layoutInCell="1" allowOverlap="1" wp14:anchorId="14415665" wp14:editId="299C0D0D">
          <wp:simplePos x="0" y="0"/>
          <wp:positionH relativeFrom="column">
            <wp:posOffset>1216025</wp:posOffset>
          </wp:positionH>
          <wp:positionV relativeFrom="paragraph">
            <wp:posOffset>132715</wp:posOffset>
          </wp:positionV>
          <wp:extent cx="952500" cy="321897"/>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ve Dev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321897"/>
                  </a:xfrm>
                  <a:prstGeom prst="rect">
                    <a:avLst/>
                  </a:prstGeom>
                </pic:spPr>
              </pic:pic>
            </a:graphicData>
          </a:graphic>
        </wp:anchor>
      </w:drawing>
    </w:r>
    <w:r w:rsidR="00797649">
      <w:t>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06A" w:rsidRDefault="00FE106A">
      <w:pPr>
        <w:spacing w:after="0" w:line="240" w:lineRule="auto"/>
      </w:pPr>
      <w:r>
        <w:separator/>
      </w:r>
    </w:p>
  </w:footnote>
  <w:footnote w:type="continuationSeparator" w:id="0">
    <w:p w:rsidR="00FE106A" w:rsidRDefault="00FE1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2EF" w:rsidRPr="000E4B4E" w:rsidRDefault="005432EF" w:rsidP="000E4B4E">
    <w:pPr>
      <w:pStyle w:val="Header"/>
      <w:tabs>
        <w:tab w:val="clear" w:pos="4680"/>
        <w:tab w:val="clear" w:pos="9360"/>
        <w:tab w:val="left" w:pos="2939"/>
      </w:tabs>
      <w:rPr>
        <w:color w:val="00206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7CC6"/>
    <w:multiLevelType w:val="hybridMultilevel"/>
    <w:tmpl w:val="1A02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F259A"/>
    <w:multiLevelType w:val="hybridMultilevel"/>
    <w:tmpl w:val="516C101A"/>
    <w:lvl w:ilvl="0" w:tplc="08090001">
      <w:start w:val="1"/>
      <w:numFmt w:val="bullet"/>
      <w:lvlText w:val=""/>
      <w:lvlJc w:val="left"/>
      <w:pPr>
        <w:ind w:left="1080" w:hanging="720"/>
      </w:pPr>
      <w:rPr>
        <w:rFonts w:ascii="Symbol" w:hAnsi="Symbol" w:hint="default"/>
      </w:rPr>
    </w:lvl>
    <w:lvl w:ilvl="1" w:tplc="883C0BDC">
      <w:start w:val="1"/>
      <w:numFmt w:val="bullet"/>
      <w:lvlText w:val="&gt;"/>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3E4191"/>
    <w:multiLevelType w:val="hybridMultilevel"/>
    <w:tmpl w:val="208623A0"/>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E5375F"/>
    <w:multiLevelType w:val="hybridMultilevel"/>
    <w:tmpl w:val="F4AE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A341A4"/>
    <w:multiLevelType w:val="hybridMultilevel"/>
    <w:tmpl w:val="D74AA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943530"/>
    <w:multiLevelType w:val="hybridMultilevel"/>
    <w:tmpl w:val="4BD6B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E56021"/>
    <w:multiLevelType w:val="hybridMultilevel"/>
    <w:tmpl w:val="4C9A062A"/>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064B54"/>
    <w:multiLevelType w:val="hybridMultilevel"/>
    <w:tmpl w:val="32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F733C8"/>
    <w:multiLevelType w:val="hybridMultilevel"/>
    <w:tmpl w:val="432088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6"/>
  </w:num>
  <w:num w:numId="6">
    <w:abstractNumId w:val="0"/>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4AB"/>
    <w:rsid w:val="00026788"/>
    <w:rsid w:val="000331AE"/>
    <w:rsid w:val="00050A03"/>
    <w:rsid w:val="0005650E"/>
    <w:rsid w:val="00067C26"/>
    <w:rsid w:val="00085A2E"/>
    <w:rsid w:val="000947A5"/>
    <w:rsid w:val="000A1F1C"/>
    <w:rsid w:val="000C52A0"/>
    <w:rsid w:val="000E4B4E"/>
    <w:rsid w:val="00100013"/>
    <w:rsid w:val="00100DEA"/>
    <w:rsid w:val="0013047C"/>
    <w:rsid w:val="00151246"/>
    <w:rsid w:val="001B0A2C"/>
    <w:rsid w:val="00233648"/>
    <w:rsid w:val="00334506"/>
    <w:rsid w:val="0035287F"/>
    <w:rsid w:val="00354E5A"/>
    <w:rsid w:val="00384758"/>
    <w:rsid w:val="003A4FB6"/>
    <w:rsid w:val="003A764F"/>
    <w:rsid w:val="003B48A3"/>
    <w:rsid w:val="003C6D38"/>
    <w:rsid w:val="003D3DFC"/>
    <w:rsid w:val="003E5B87"/>
    <w:rsid w:val="004433B2"/>
    <w:rsid w:val="00531169"/>
    <w:rsid w:val="005432EF"/>
    <w:rsid w:val="00552E5C"/>
    <w:rsid w:val="005805DA"/>
    <w:rsid w:val="005D4A7C"/>
    <w:rsid w:val="005F0D0D"/>
    <w:rsid w:val="005F43A3"/>
    <w:rsid w:val="00620909"/>
    <w:rsid w:val="00654CE2"/>
    <w:rsid w:val="00666FB8"/>
    <w:rsid w:val="00675EB5"/>
    <w:rsid w:val="006A280C"/>
    <w:rsid w:val="006E5AB9"/>
    <w:rsid w:val="007130B6"/>
    <w:rsid w:val="00740BB8"/>
    <w:rsid w:val="00753DA0"/>
    <w:rsid w:val="0078494F"/>
    <w:rsid w:val="0079066D"/>
    <w:rsid w:val="00797649"/>
    <w:rsid w:val="007A3D66"/>
    <w:rsid w:val="007C2A33"/>
    <w:rsid w:val="007D35A0"/>
    <w:rsid w:val="007D763E"/>
    <w:rsid w:val="0080373A"/>
    <w:rsid w:val="00805A36"/>
    <w:rsid w:val="008115A4"/>
    <w:rsid w:val="008F1D9B"/>
    <w:rsid w:val="008F3F62"/>
    <w:rsid w:val="0094558D"/>
    <w:rsid w:val="009740FE"/>
    <w:rsid w:val="00974D4B"/>
    <w:rsid w:val="009B26EC"/>
    <w:rsid w:val="009C3893"/>
    <w:rsid w:val="009E6346"/>
    <w:rsid w:val="00A74C2B"/>
    <w:rsid w:val="00A86D4B"/>
    <w:rsid w:val="00AB21AD"/>
    <w:rsid w:val="00AD5FB0"/>
    <w:rsid w:val="00AF249B"/>
    <w:rsid w:val="00AF2A1D"/>
    <w:rsid w:val="00AF5E12"/>
    <w:rsid w:val="00B1310F"/>
    <w:rsid w:val="00B164AB"/>
    <w:rsid w:val="00B2006F"/>
    <w:rsid w:val="00B51CDA"/>
    <w:rsid w:val="00BC2C03"/>
    <w:rsid w:val="00C01FCD"/>
    <w:rsid w:val="00C220B5"/>
    <w:rsid w:val="00C46B89"/>
    <w:rsid w:val="00C96357"/>
    <w:rsid w:val="00CE66AE"/>
    <w:rsid w:val="00D1689C"/>
    <w:rsid w:val="00D43F69"/>
    <w:rsid w:val="00D54119"/>
    <w:rsid w:val="00D8152B"/>
    <w:rsid w:val="00D95232"/>
    <w:rsid w:val="00DA151B"/>
    <w:rsid w:val="00DD258A"/>
    <w:rsid w:val="00DE2695"/>
    <w:rsid w:val="00E231E1"/>
    <w:rsid w:val="00E86102"/>
    <w:rsid w:val="00ED2D5F"/>
    <w:rsid w:val="00ED4FDE"/>
    <w:rsid w:val="00EE2863"/>
    <w:rsid w:val="00F170AB"/>
    <w:rsid w:val="00F2728A"/>
    <w:rsid w:val="00F866A9"/>
    <w:rsid w:val="00FA37FA"/>
    <w:rsid w:val="00FE1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4D3DA"/>
  <w15:chartTrackingRefBased/>
  <w15:docId w15:val="{84997027-7237-4AE9-A531-28361B19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DFC"/>
  </w:style>
  <w:style w:type="paragraph" w:styleId="Heading1">
    <w:name w:val="heading 1"/>
    <w:basedOn w:val="Normal"/>
    <w:next w:val="Normal"/>
    <w:link w:val="Heading1Char"/>
    <w:uiPriority w:val="9"/>
    <w:qFormat/>
    <w:rsid w:val="003D3DF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D3DF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D3DFC"/>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3D3DFC"/>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3D3DFC"/>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3D3DFC"/>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3D3DFC"/>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3D3DF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D3DF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NoSpacing">
    <w:name w:val="No Spacing"/>
    <w:uiPriority w:val="1"/>
    <w:qFormat/>
    <w:rsid w:val="003D3DFC"/>
    <w:pPr>
      <w:spacing w:after="0" w:line="240" w:lineRule="auto"/>
    </w:pPr>
  </w:style>
  <w:style w:type="paragraph" w:customStyle="1" w:styleId="Name">
    <w:name w:val="Name"/>
    <w:basedOn w:val="Normal"/>
    <w:uiPriority w:val="2"/>
    <w:pPr>
      <w:spacing w:after="0" w:line="216" w:lineRule="auto"/>
    </w:pPr>
    <w:rPr>
      <w:rFonts w:asciiTheme="majorHAnsi" w:eastAsiaTheme="majorEastAsia" w:hAnsiTheme="majorHAnsi" w:cstheme="majorBidi"/>
      <w:color w:val="2E74B5" w:themeColor="accent1" w:themeShade="BF"/>
      <w:sz w:val="28"/>
      <w:szCs w:val="28"/>
    </w:rPr>
  </w:style>
  <w:style w:type="paragraph" w:styleId="Date">
    <w:name w:val="Date"/>
    <w:basedOn w:val="Normal"/>
    <w:next w:val="Normal"/>
    <w:link w:val="DateChar"/>
    <w:uiPriority w:val="2"/>
    <w:unhideWhenUsed/>
    <w:pPr>
      <w:spacing w:after="400"/>
    </w:pPr>
  </w:style>
  <w:style w:type="character" w:customStyle="1" w:styleId="DateChar">
    <w:name w:val="Date Char"/>
    <w:basedOn w:val="DefaultParagraphFont"/>
    <w:link w:val="Date"/>
    <w:uiPriority w:val="2"/>
  </w:style>
  <w:style w:type="paragraph" w:customStyle="1" w:styleId="ContactInfo">
    <w:name w:val="Contact Info"/>
    <w:basedOn w:val="Normal"/>
    <w:uiPriority w:val="2"/>
    <w:pPr>
      <w:spacing w:after="480"/>
      <w:contextualSpacing/>
    </w:pPr>
  </w:style>
  <w:style w:type="paragraph" w:styleId="Closing">
    <w:name w:val="Closing"/>
    <w:basedOn w:val="Normal"/>
    <w:link w:val="ClosingChar"/>
    <w:uiPriority w:val="2"/>
    <w:unhideWhenUsed/>
    <w:pPr>
      <w:spacing w:before="600" w:after="800"/>
    </w:pPr>
  </w:style>
  <w:style w:type="character" w:customStyle="1" w:styleId="ClosingChar">
    <w:name w:val="Closing Char"/>
    <w:basedOn w:val="DefaultParagraphFont"/>
    <w:link w:val="Closing"/>
    <w:uiPriority w:val="2"/>
  </w:style>
  <w:style w:type="paragraph" w:styleId="Signature">
    <w:name w:val="Signature"/>
    <w:basedOn w:val="Normal"/>
    <w:link w:val="SignatureChar"/>
    <w:uiPriority w:val="2"/>
    <w:unhideWhenUsed/>
    <w:pPr>
      <w:spacing w:after="600"/>
    </w:pPr>
  </w:style>
  <w:style w:type="character" w:customStyle="1" w:styleId="SignatureChar">
    <w:name w:val="Signature Char"/>
    <w:basedOn w:val="DefaultParagraphFont"/>
    <w:link w:val="Signature"/>
    <w:uiPriority w:val="2"/>
  </w:style>
  <w:style w:type="character" w:customStyle="1" w:styleId="Heading1Char">
    <w:name w:val="Heading 1 Char"/>
    <w:basedOn w:val="DefaultParagraphFont"/>
    <w:link w:val="Heading1"/>
    <w:uiPriority w:val="9"/>
    <w:rsid w:val="003D3DFC"/>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3D3DFC"/>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3D3DFC"/>
    <w:rPr>
      <w:caps/>
      <w:color w:val="1F4D78" w:themeColor="accent1" w:themeShade="7F"/>
      <w:spacing w:val="15"/>
    </w:rPr>
  </w:style>
  <w:style w:type="character" w:customStyle="1" w:styleId="Heading4Char">
    <w:name w:val="Heading 4 Char"/>
    <w:basedOn w:val="DefaultParagraphFont"/>
    <w:link w:val="Heading4"/>
    <w:uiPriority w:val="9"/>
    <w:semiHidden/>
    <w:rsid w:val="003D3DFC"/>
    <w:rPr>
      <w:caps/>
      <w:color w:val="2E74B5" w:themeColor="accent1" w:themeShade="BF"/>
      <w:spacing w:val="10"/>
    </w:rPr>
  </w:style>
  <w:style w:type="character" w:customStyle="1" w:styleId="Heading5Char">
    <w:name w:val="Heading 5 Char"/>
    <w:basedOn w:val="DefaultParagraphFont"/>
    <w:link w:val="Heading5"/>
    <w:uiPriority w:val="9"/>
    <w:semiHidden/>
    <w:rsid w:val="003D3DFC"/>
    <w:rPr>
      <w:caps/>
      <w:color w:val="2E74B5" w:themeColor="accent1" w:themeShade="BF"/>
      <w:spacing w:val="10"/>
    </w:rPr>
  </w:style>
  <w:style w:type="character" w:customStyle="1" w:styleId="Heading6Char">
    <w:name w:val="Heading 6 Char"/>
    <w:basedOn w:val="DefaultParagraphFont"/>
    <w:link w:val="Heading6"/>
    <w:uiPriority w:val="9"/>
    <w:semiHidden/>
    <w:rsid w:val="003D3DFC"/>
    <w:rPr>
      <w:caps/>
      <w:color w:val="2E74B5" w:themeColor="accent1" w:themeShade="BF"/>
      <w:spacing w:val="10"/>
    </w:rPr>
  </w:style>
  <w:style w:type="character" w:customStyle="1" w:styleId="Heading7Char">
    <w:name w:val="Heading 7 Char"/>
    <w:basedOn w:val="DefaultParagraphFont"/>
    <w:link w:val="Heading7"/>
    <w:uiPriority w:val="9"/>
    <w:semiHidden/>
    <w:rsid w:val="003D3DFC"/>
    <w:rPr>
      <w:caps/>
      <w:color w:val="2E74B5" w:themeColor="accent1" w:themeShade="BF"/>
      <w:spacing w:val="10"/>
    </w:rPr>
  </w:style>
  <w:style w:type="character" w:customStyle="1" w:styleId="Heading8Char">
    <w:name w:val="Heading 8 Char"/>
    <w:basedOn w:val="DefaultParagraphFont"/>
    <w:link w:val="Heading8"/>
    <w:uiPriority w:val="9"/>
    <w:semiHidden/>
    <w:rsid w:val="003D3DFC"/>
    <w:rPr>
      <w:caps/>
      <w:spacing w:val="10"/>
      <w:sz w:val="18"/>
      <w:szCs w:val="18"/>
    </w:rPr>
  </w:style>
  <w:style w:type="character" w:customStyle="1" w:styleId="Heading9Char">
    <w:name w:val="Heading 9 Char"/>
    <w:basedOn w:val="DefaultParagraphFont"/>
    <w:link w:val="Heading9"/>
    <w:uiPriority w:val="9"/>
    <w:semiHidden/>
    <w:rsid w:val="003D3DFC"/>
    <w:rPr>
      <w:i/>
      <w:iCs/>
      <w:caps/>
      <w:spacing w:val="10"/>
      <w:sz w:val="18"/>
      <w:szCs w:val="18"/>
    </w:rPr>
  </w:style>
  <w:style w:type="paragraph" w:styleId="Caption">
    <w:name w:val="caption"/>
    <w:basedOn w:val="Normal"/>
    <w:next w:val="Normal"/>
    <w:uiPriority w:val="35"/>
    <w:semiHidden/>
    <w:unhideWhenUsed/>
    <w:qFormat/>
    <w:rsid w:val="003D3DFC"/>
    <w:rPr>
      <w:b/>
      <w:bCs/>
      <w:color w:val="2E74B5" w:themeColor="accent1" w:themeShade="BF"/>
      <w:sz w:val="16"/>
      <w:szCs w:val="16"/>
    </w:rPr>
  </w:style>
  <w:style w:type="paragraph" w:styleId="Title">
    <w:name w:val="Title"/>
    <w:basedOn w:val="Normal"/>
    <w:next w:val="Normal"/>
    <w:link w:val="TitleChar"/>
    <w:uiPriority w:val="10"/>
    <w:qFormat/>
    <w:rsid w:val="003D3DF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3D3DFC"/>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3D3DF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3DFC"/>
    <w:rPr>
      <w:caps/>
      <w:color w:val="595959" w:themeColor="text1" w:themeTint="A6"/>
      <w:spacing w:val="10"/>
      <w:sz w:val="21"/>
      <w:szCs w:val="21"/>
    </w:rPr>
  </w:style>
  <w:style w:type="character" w:styleId="Strong">
    <w:name w:val="Strong"/>
    <w:uiPriority w:val="22"/>
    <w:qFormat/>
    <w:rsid w:val="003D3DFC"/>
    <w:rPr>
      <w:b/>
      <w:bCs/>
    </w:rPr>
  </w:style>
  <w:style w:type="character" w:styleId="Emphasis">
    <w:name w:val="Emphasis"/>
    <w:uiPriority w:val="20"/>
    <w:qFormat/>
    <w:rsid w:val="003D3DFC"/>
    <w:rPr>
      <w:caps/>
      <w:color w:val="1F4D78" w:themeColor="accent1" w:themeShade="7F"/>
      <w:spacing w:val="5"/>
    </w:rPr>
  </w:style>
  <w:style w:type="paragraph" w:styleId="Quote">
    <w:name w:val="Quote"/>
    <w:basedOn w:val="Normal"/>
    <w:next w:val="Normal"/>
    <w:link w:val="QuoteChar"/>
    <w:uiPriority w:val="29"/>
    <w:qFormat/>
    <w:rsid w:val="003D3DFC"/>
    <w:rPr>
      <w:i/>
      <w:iCs/>
      <w:sz w:val="24"/>
      <w:szCs w:val="24"/>
    </w:rPr>
  </w:style>
  <w:style w:type="character" w:customStyle="1" w:styleId="QuoteChar">
    <w:name w:val="Quote Char"/>
    <w:basedOn w:val="DefaultParagraphFont"/>
    <w:link w:val="Quote"/>
    <w:uiPriority w:val="29"/>
    <w:rsid w:val="003D3DFC"/>
    <w:rPr>
      <w:i/>
      <w:iCs/>
      <w:sz w:val="24"/>
      <w:szCs w:val="24"/>
    </w:rPr>
  </w:style>
  <w:style w:type="paragraph" w:styleId="IntenseQuote">
    <w:name w:val="Intense Quote"/>
    <w:basedOn w:val="Normal"/>
    <w:next w:val="Normal"/>
    <w:link w:val="IntenseQuoteChar"/>
    <w:uiPriority w:val="30"/>
    <w:qFormat/>
    <w:rsid w:val="003D3DFC"/>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3D3DFC"/>
    <w:rPr>
      <w:color w:val="5B9BD5" w:themeColor="accent1"/>
      <w:sz w:val="24"/>
      <w:szCs w:val="24"/>
    </w:rPr>
  </w:style>
  <w:style w:type="character" w:styleId="SubtleEmphasis">
    <w:name w:val="Subtle Emphasis"/>
    <w:uiPriority w:val="19"/>
    <w:qFormat/>
    <w:rsid w:val="003D3DFC"/>
    <w:rPr>
      <w:i/>
      <w:iCs/>
      <w:color w:val="1F4D78" w:themeColor="accent1" w:themeShade="7F"/>
    </w:rPr>
  </w:style>
  <w:style w:type="character" w:styleId="IntenseEmphasis">
    <w:name w:val="Intense Emphasis"/>
    <w:uiPriority w:val="21"/>
    <w:qFormat/>
    <w:rsid w:val="003D3DFC"/>
    <w:rPr>
      <w:b/>
      <w:bCs/>
      <w:caps/>
      <w:color w:val="1F4D78" w:themeColor="accent1" w:themeShade="7F"/>
      <w:spacing w:val="10"/>
    </w:rPr>
  </w:style>
  <w:style w:type="character" w:styleId="SubtleReference">
    <w:name w:val="Subtle Reference"/>
    <w:uiPriority w:val="31"/>
    <w:qFormat/>
    <w:rsid w:val="003D3DFC"/>
    <w:rPr>
      <w:b/>
      <w:bCs/>
      <w:color w:val="5B9BD5" w:themeColor="accent1"/>
    </w:rPr>
  </w:style>
  <w:style w:type="character" w:styleId="IntenseReference">
    <w:name w:val="Intense Reference"/>
    <w:uiPriority w:val="32"/>
    <w:qFormat/>
    <w:rsid w:val="003D3DFC"/>
    <w:rPr>
      <w:b/>
      <w:bCs/>
      <w:i/>
      <w:iCs/>
      <w:caps/>
      <w:color w:val="5B9BD5" w:themeColor="accent1"/>
    </w:rPr>
  </w:style>
  <w:style w:type="character" w:styleId="BookTitle">
    <w:name w:val="Book Title"/>
    <w:uiPriority w:val="33"/>
    <w:qFormat/>
    <w:rsid w:val="003D3DFC"/>
    <w:rPr>
      <w:b/>
      <w:bCs/>
      <w:i/>
      <w:iCs/>
      <w:spacing w:val="0"/>
    </w:rPr>
  </w:style>
  <w:style w:type="paragraph" w:styleId="TOCHeading">
    <w:name w:val="TOC Heading"/>
    <w:basedOn w:val="Heading1"/>
    <w:next w:val="Normal"/>
    <w:uiPriority w:val="39"/>
    <w:semiHidden/>
    <w:unhideWhenUsed/>
    <w:qFormat/>
    <w:rsid w:val="003D3DFC"/>
    <w:pPr>
      <w:outlineLvl w:val="9"/>
    </w:pPr>
  </w:style>
  <w:style w:type="character" w:styleId="Hyperlink">
    <w:name w:val="Hyperlink"/>
    <w:basedOn w:val="DefaultParagraphFont"/>
    <w:uiPriority w:val="99"/>
    <w:unhideWhenUsed/>
    <w:rsid w:val="00797649"/>
    <w:rPr>
      <w:color w:val="0563C1" w:themeColor="hyperlink"/>
      <w:u w:val="single"/>
    </w:rPr>
  </w:style>
  <w:style w:type="paragraph" w:styleId="ListParagraph">
    <w:name w:val="List Paragraph"/>
    <w:basedOn w:val="Normal"/>
    <w:uiPriority w:val="34"/>
    <w:qFormat/>
    <w:rsid w:val="00EE2863"/>
    <w:pPr>
      <w:ind w:left="720"/>
      <w:contextualSpacing/>
    </w:pPr>
  </w:style>
  <w:style w:type="paragraph" w:styleId="BalloonText">
    <w:name w:val="Balloon Text"/>
    <w:basedOn w:val="Normal"/>
    <w:link w:val="BalloonTextChar"/>
    <w:uiPriority w:val="99"/>
    <w:semiHidden/>
    <w:unhideWhenUsed/>
    <w:rsid w:val="00067C2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C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7644">
      <w:bodyDiv w:val="1"/>
      <w:marLeft w:val="0"/>
      <w:marRight w:val="0"/>
      <w:marTop w:val="0"/>
      <w:marBottom w:val="0"/>
      <w:divBdr>
        <w:top w:val="none" w:sz="0" w:space="0" w:color="auto"/>
        <w:left w:val="none" w:sz="0" w:space="0" w:color="auto"/>
        <w:bottom w:val="none" w:sz="0" w:space="0" w:color="auto"/>
        <w:right w:val="none" w:sz="0" w:space="0" w:color="auto"/>
      </w:divBdr>
    </w:div>
    <w:div w:id="153881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emf"/><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g"/><Relationship Id="rId4" Type="http://schemas.openxmlformats.org/officeDocument/2006/relationships/image" Target="media/image5.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n.richardson\AppData\Roaming\Microsoft\Templates\Business%20letter%20(Sales%20Stripes%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1686B-DAFB-4DC4-8777-D7C1B4ABBA35}">
  <ds:schemaRefs>
    <ds:schemaRef ds:uri="http://schemas.microsoft.com/sharepoint/v3/contenttype/forms"/>
  </ds:schemaRefs>
</ds:datastoreItem>
</file>

<file path=customXml/itemProps2.xml><?xml version="1.0" encoding="utf-8"?>
<ds:datastoreItem xmlns:ds="http://schemas.openxmlformats.org/officeDocument/2006/customXml" ds:itemID="{5C99FC70-9B85-44D4-BE0D-25E01517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(Sales Stripes design)</Template>
  <TotalTime>59</TotalTime>
  <Pages>5</Pages>
  <Words>2151</Words>
  <Characters>12262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PSSP Core Offer 2021-2022</vt:lpstr>
    </vt:vector>
  </TitlesOfParts>
  <Company/>
  <LinksUpToDate>false</LinksUpToDate>
  <CharactersWithSpaces>14385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PSSP Core Offer 2021-2022</dc:title>
  <dc:creator>Anna Clooke</dc:creator>
  <cp:keywords/>
  <cp:lastModifiedBy>A. Clooke</cp:lastModifiedBy>
  <cp:revision>7</cp:revision>
  <cp:lastPrinted>2018-09-06T13:26:00Z</cp:lastPrinted>
  <dcterms:created xsi:type="dcterms:W3CDTF">2023-09-08T11:00:00Z</dcterms:created>
  <dcterms:modified xsi:type="dcterms:W3CDTF">2023-09-08T12:16:00Z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TC029011649991</vt:lpwstr>
  </property>
</Properties>
</file>